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96ED">
      <w:pPr>
        <w:jc w:val="center"/>
        <w:rPr>
          <w:rFonts w:ascii="宋体" w:hAnsi="宋体" w:cs="宋体"/>
          <w:bCs/>
          <w:spacing w:val="20"/>
          <w:sz w:val="44"/>
        </w:rPr>
      </w:pPr>
    </w:p>
    <w:p w14:paraId="3C6A2176">
      <w:pPr>
        <w:jc w:val="center"/>
        <w:rPr>
          <w:rFonts w:ascii="宋体" w:hAnsi="宋体" w:cs="宋体"/>
          <w:b/>
          <w:spacing w:val="20"/>
          <w:sz w:val="40"/>
          <w:szCs w:val="40"/>
        </w:rPr>
      </w:pPr>
    </w:p>
    <w:p w14:paraId="21134DCC">
      <w:pPr>
        <w:jc w:val="center"/>
        <w:rPr>
          <w:rFonts w:hint="eastAsia" w:ascii="宋体" w:hAnsi="宋体" w:eastAsia="宋体" w:cs="宋体"/>
          <w:bCs/>
          <w:sz w:val="72"/>
          <w:szCs w:val="72"/>
          <w:lang w:eastAsia="zh-CN"/>
        </w:rPr>
      </w:pPr>
      <w:bookmarkStart w:id="104" w:name="_GoBack"/>
      <w:r>
        <w:rPr>
          <w:rFonts w:hint="eastAsia" w:ascii="宋体" w:hAnsi="宋体" w:cs="宋体"/>
          <w:b/>
          <w:spacing w:val="20"/>
          <w:sz w:val="40"/>
          <w:szCs w:val="40"/>
          <w:lang w:eastAsia="zh-CN"/>
        </w:rPr>
        <w:t>江苏商贸职业学院学生团体意外伤害综合保险项目（二次）</w:t>
      </w:r>
      <w:bookmarkEnd w:id="104"/>
    </w:p>
    <w:p w14:paraId="7537902C">
      <w:pPr>
        <w:jc w:val="center"/>
        <w:rPr>
          <w:rFonts w:ascii="宋体" w:hAnsi="宋体" w:cs="宋体"/>
          <w:bCs/>
          <w:sz w:val="72"/>
          <w:szCs w:val="72"/>
        </w:rPr>
      </w:pPr>
    </w:p>
    <w:p w14:paraId="0309A9DC">
      <w:pPr>
        <w:jc w:val="center"/>
        <w:rPr>
          <w:rFonts w:ascii="宋体" w:hAnsi="宋体" w:cs="宋体"/>
          <w:bCs/>
          <w:sz w:val="100"/>
          <w:szCs w:val="100"/>
        </w:rPr>
      </w:pPr>
      <w:r>
        <w:rPr>
          <w:rFonts w:hint="eastAsia" w:ascii="宋体" w:hAnsi="宋体" w:cs="宋体"/>
          <w:bCs/>
          <w:sz w:val="72"/>
          <w:szCs w:val="72"/>
        </w:rPr>
        <w:t>公开招标文件</w:t>
      </w:r>
    </w:p>
    <w:p w14:paraId="54C8BCA8">
      <w:pPr>
        <w:jc w:val="center"/>
        <w:rPr>
          <w:rFonts w:ascii="宋体" w:hAnsi="宋体" w:cs="宋体"/>
          <w:bCs/>
          <w:color w:val="FF0000"/>
          <w:sz w:val="36"/>
          <w:szCs w:val="36"/>
        </w:rPr>
      </w:pPr>
    </w:p>
    <w:p w14:paraId="6F1CFBFB">
      <w:pPr>
        <w:jc w:val="center"/>
        <w:rPr>
          <w:rFonts w:ascii="宋体" w:hAnsi="宋体" w:cs="宋体"/>
          <w:bCs/>
          <w:color w:val="000000" w:themeColor="text1"/>
          <w:sz w:val="36"/>
          <w:szCs w:val="36"/>
          <w:highlight w:val="yellow"/>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招标文件编号：JSSYCG20250617025</w:t>
      </w:r>
    </w:p>
    <w:p w14:paraId="609FE5F8">
      <w:pPr>
        <w:spacing w:line="500" w:lineRule="exact"/>
        <w:jc w:val="center"/>
        <w:rPr>
          <w:rFonts w:ascii="宋体" w:hAnsi="宋体" w:cs="宋体"/>
          <w:b/>
          <w:sz w:val="36"/>
        </w:rPr>
      </w:pPr>
    </w:p>
    <w:p w14:paraId="1034ADF2">
      <w:pPr>
        <w:spacing w:line="500" w:lineRule="exact"/>
        <w:jc w:val="center"/>
        <w:rPr>
          <w:rFonts w:ascii="宋体" w:hAnsi="宋体" w:cs="宋体"/>
          <w:b/>
          <w:sz w:val="36"/>
        </w:rPr>
      </w:pPr>
    </w:p>
    <w:p w14:paraId="7943EDBC">
      <w:pPr>
        <w:spacing w:line="500" w:lineRule="exact"/>
        <w:jc w:val="center"/>
        <w:rPr>
          <w:rFonts w:ascii="宋体" w:hAnsi="宋体" w:cs="宋体"/>
          <w:b/>
          <w:sz w:val="36"/>
        </w:rPr>
      </w:pPr>
    </w:p>
    <w:p w14:paraId="208E52BF">
      <w:pPr>
        <w:spacing w:line="500" w:lineRule="exact"/>
        <w:rPr>
          <w:rFonts w:ascii="宋体" w:hAnsi="宋体" w:cs="宋体"/>
        </w:rPr>
      </w:pPr>
    </w:p>
    <w:p w14:paraId="56CF4499">
      <w:pPr>
        <w:spacing w:line="500" w:lineRule="exact"/>
        <w:jc w:val="center"/>
        <w:rPr>
          <w:rFonts w:ascii="宋体" w:hAnsi="宋体" w:cs="宋体"/>
          <w:sz w:val="32"/>
        </w:rPr>
      </w:pPr>
    </w:p>
    <w:p w14:paraId="7984F322">
      <w:pPr>
        <w:spacing w:line="500" w:lineRule="exact"/>
        <w:jc w:val="center"/>
        <w:rPr>
          <w:rFonts w:ascii="宋体" w:hAnsi="宋体" w:cs="宋体"/>
          <w:sz w:val="32"/>
        </w:rPr>
      </w:pPr>
    </w:p>
    <w:p w14:paraId="467FE5AE">
      <w:pPr>
        <w:spacing w:line="500" w:lineRule="exact"/>
        <w:jc w:val="center"/>
        <w:rPr>
          <w:rFonts w:ascii="宋体" w:hAnsi="宋体" w:cs="宋体"/>
          <w:sz w:val="32"/>
        </w:rPr>
      </w:pPr>
    </w:p>
    <w:p w14:paraId="7A1B1670">
      <w:pPr>
        <w:pStyle w:val="78"/>
        <w:ind w:left="0" w:firstLine="0"/>
        <w:jc w:val="both"/>
        <w:rPr>
          <w:rFonts w:ascii="宋体" w:hAnsi="宋体" w:cs="宋体"/>
          <w:b/>
          <w:spacing w:val="20"/>
          <w:sz w:val="44"/>
        </w:rPr>
      </w:pPr>
    </w:p>
    <w:p w14:paraId="612BC8EF">
      <w:pPr>
        <w:pStyle w:val="78"/>
        <w:ind w:firstLine="0"/>
        <w:rPr>
          <w:rFonts w:ascii="宋体" w:hAnsi="宋体" w:cs="宋体"/>
          <w:b/>
          <w:spacing w:val="20"/>
          <w:sz w:val="44"/>
        </w:rPr>
      </w:pPr>
      <w:r>
        <w:rPr>
          <w:rFonts w:hint="eastAsia" w:ascii="宋体" w:hAnsi="宋体" w:cs="宋体"/>
          <w:b/>
          <w:spacing w:val="20"/>
          <w:sz w:val="44"/>
        </w:rPr>
        <w:t>江苏商贸职业学院</w:t>
      </w:r>
    </w:p>
    <w:p w14:paraId="0F187A29">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color w:val="auto"/>
          <w:sz w:val="32"/>
          <w:szCs w:val="32"/>
        </w:rPr>
        <w:t>2025年</w:t>
      </w:r>
      <w:r>
        <w:rPr>
          <w:rFonts w:hint="eastAsia" w:ascii="宋体" w:hAnsi="宋体" w:cs="宋体"/>
          <w:bCs/>
          <w:color w:val="auto"/>
          <w:sz w:val="32"/>
          <w:szCs w:val="32"/>
          <w:lang w:val="en-US" w:eastAsia="zh-CN"/>
        </w:rPr>
        <w:t>7月4</w:t>
      </w:r>
      <w:r>
        <w:rPr>
          <w:rFonts w:hint="eastAsia" w:ascii="宋体" w:hAnsi="宋体" w:cs="宋体"/>
          <w:bCs/>
          <w:color w:val="auto"/>
          <w:sz w:val="32"/>
          <w:szCs w:val="32"/>
        </w:rPr>
        <w:t>日</w:t>
      </w:r>
    </w:p>
    <w:p w14:paraId="362DBA34">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CFAC0A5">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6C68BEB7">
      <w:pPr>
        <w:tabs>
          <w:tab w:val="left" w:pos="7740"/>
        </w:tabs>
        <w:adjustRightInd w:val="0"/>
        <w:snapToGrid w:val="0"/>
        <w:spacing w:line="360" w:lineRule="auto"/>
        <w:ind w:firstLine="640" w:firstLineChars="200"/>
        <w:rPr>
          <w:rFonts w:ascii="宋体" w:hAnsi="宋体" w:cs="宋体"/>
          <w:bCs/>
          <w:sz w:val="32"/>
          <w:szCs w:val="32"/>
        </w:rPr>
      </w:pPr>
    </w:p>
    <w:p w14:paraId="0DF6072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0A263E8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4E42AE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5717D57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B08A1B5">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4D594A3A">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138B4A57">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75E33A8D">
      <w:pPr>
        <w:spacing w:line="500" w:lineRule="exact"/>
        <w:rPr>
          <w:rFonts w:ascii="宋体" w:hAnsi="宋体" w:cs="宋体"/>
          <w:b/>
          <w:sz w:val="32"/>
          <w:szCs w:val="32"/>
        </w:rPr>
      </w:pPr>
    </w:p>
    <w:p w14:paraId="4A17526B">
      <w:pPr>
        <w:tabs>
          <w:tab w:val="left" w:pos="7740"/>
        </w:tabs>
        <w:spacing w:line="500" w:lineRule="exact"/>
        <w:rPr>
          <w:rFonts w:ascii="宋体" w:hAnsi="宋体" w:cs="宋体"/>
          <w:b/>
          <w:spacing w:val="2"/>
          <w:sz w:val="32"/>
          <w:szCs w:val="32"/>
        </w:rPr>
      </w:pPr>
    </w:p>
    <w:p w14:paraId="204914DE">
      <w:pPr>
        <w:tabs>
          <w:tab w:val="left" w:pos="7740"/>
        </w:tabs>
        <w:spacing w:line="500" w:lineRule="exact"/>
        <w:rPr>
          <w:rFonts w:ascii="宋体" w:hAnsi="宋体" w:cs="宋体"/>
          <w:b/>
          <w:spacing w:val="2"/>
          <w:sz w:val="32"/>
          <w:szCs w:val="32"/>
        </w:rPr>
      </w:pPr>
    </w:p>
    <w:p w14:paraId="28F3F7A3">
      <w:pPr>
        <w:tabs>
          <w:tab w:val="left" w:pos="7740"/>
        </w:tabs>
        <w:spacing w:line="500" w:lineRule="exact"/>
        <w:rPr>
          <w:rFonts w:ascii="宋体" w:hAnsi="宋体" w:cs="宋体"/>
          <w:b/>
          <w:bCs/>
          <w:sz w:val="32"/>
          <w:szCs w:val="32"/>
        </w:rPr>
      </w:pPr>
    </w:p>
    <w:p w14:paraId="450671D7">
      <w:pPr>
        <w:pStyle w:val="13"/>
        <w:rPr>
          <w:rFonts w:ascii="宋体" w:hAnsi="宋体" w:cs="宋体"/>
          <w:bCs/>
          <w:sz w:val="36"/>
          <w:szCs w:val="36"/>
        </w:rPr>
      </w:pPr>
    </w:p>
    <w:p w14:paraId="2F01ECC3">
      <w:pPr>
        <w:rPr>
          <w:rFonts w:ascii="宋体" w:hAnsi="宋体" w:cs="宋体"/>
        </w:rPr>
      </w:pPr>
    </w:p>
    <w:p w14:paraId="092A0B8F">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7AC6E34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 w:name="OLE_LINK6"/>
      <w:r>
        <w:rPr>
          <w:rFonts w:hint="eastAsia" w:ascii="宋体" w:hAnsi="宋体" w:cs="宋体"/>
          <w:sz w:val="24"/>
        </w:rPr>
        <w:t>受江苏商贸职业学院的委托，东方华星建设管理（江苏）有限公司就江苏商贸职业学院学生团体意外伤害综合保险项目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项目编号:JSSYCG20250617025 )进行公开招标采购，欢迎符合条件的投标人投标。</w:t>
      </w:r>
    </w:p>
    <w:p w14:paraId="70CF2FC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FE30FA2">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江苏商贸职业学院学生团体意外伤害综合保险项目的潜在投标人应在江苏商贸职业学院网（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3"/>
          <w:rFonts w:hint="eastAsia" w:ascii="宋体" w:hAnsi="宋体" w:cs="宋体"/>
          <w:color w:val="auto"/>
          <w:sz w:val="24"/>
        </w:rPr>
        <w:t>http://www.jsbc.edu.cn/）获取招标文件，并于2025年0</w:t>
      </w:r>
      <w:r>
        <w:rPr>
          <w:rStyle w:val="43"/>
          <w:rFonts w:hint="eastAsia" w:ascii="宋体" w:hAnsi="宋体" w:cs="宋体"/>
          <w:color w:val="auto"/>
          <w:sz w:val="24"/>
          <w:lang w:val="en-US" w:eastAsia="zh-CN"/>
        </w:rPr>
        <w:t>7</w:t>
      </w:r>
      <w:r>
        <w:rPr>
          <w:rStyle w:val="43"/>
          <w:rFonts w:hint="eastAsia" w:ascii="宋体" w:hAnsi="宋体" w:cs="宋体"/>
          <w:color w:val="auto"/>
          <w:sz w:val="24"/>
        </w:rPr>
        <w:t>月</w:t>
      </w:r>
      <w:r>
        <w:rPr>
          <w:rStyle w:val="43"/>
          <w:rFonts w:hint="eastAsia" w:ascii="宋体" w:hAnsi="宋体" w:cs="宋体"/>
          <w:color w:val="auto"/>
          <w:sz w:val="24"/>
        </w:rPr>
        <w:fldChar w:fldCharType="end"/>
      </w:r>
      <w:r>
        <w:rPr>
          <w:rStyle w:val="43"/>
          <w:rFonts w:hint="eastAsia" w:ascii="宋体" w:hAnsi="宋体" w:cs="宋体"/>
          <w:color w:val="FF0000"/>
          <w:sz w:val="24"/>
          <w:lang w:val="en-US" w:eastAsia="zh-CN"/>
        </w:rPr>
        <w:t xml:space="preserve"> </w:t>
      </w:r>
      <w:r>
        <w:rPr>
          <w:rStyle w:val="43"/>
          <w:rFonts w:hint="eastAsia" w:ascii="宋体" w:hAnsi="宋体" w:cs="宋体"/>
          <w:color w:val="auto"/>
          <w:sz w:val="24"/>
          <w:lang w:val="en-US" w:eastAsia="zh-CN"/>
        </w:rPr>
        <w:t xml:space="preserve">11 </w:t>
      </w:r>
      <w:r>
        <w:rPr>
          <w:rFonts w:hint="eastAsia" w:ascii="宋体" w:hAnsi="宋体" w:cs="宋体"/>
          <w:color w:val="auto"/>
          <w:sz w:val="24"/>
        </w:rPr>
        <w:t>日9</w:t>
      </w:r>
      <w:r>
        <w:rPr>
          <w:rFonts w:ascii="宋体" w:hAnsi="宋体" w:cs="宋体"/>
          <w:color w:val="auto"/>
          <w:sz w:val="24"/>
        </w:rPr>
        <w:t xml:space="preserve"> </w:t>
      </w:r>
      <w:r>
        <w:rPr>
          <w:rFonts w:hint="eastAsia" w:ascii="宋体" w:hAnsi="宋体" w:cs="宋体"/>
          <w:color w:val="auto"/>
          <w:sz w:val="24"/>
        </w:rPr>
        <w:t>时（北</w:t>
      </w:r>
      <w:r>
        <w:rPr>
          <w:rFonts w:hint="eastAsia" w:ascii="宋体" w:hAnsi="宋体" w:cs="宋体"/>
          <w:sz w:val="24"/>
        </w:rPr>
        <w:t>京时间）前递交投标文件。</w:t>
      </w:r>
    </w:p>
    <w:p w14:paraId="5860C2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B4EF2B5">
      <w:pPr>
        <w:ind w:firstLine="480" w:firstLineChars="20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项目编号：JSSYCG20250617025</w:t>
      </w:r>
    </w:p>
    <w:p w14:paraId="357A4586">
      <w:pPr>
        <w:tabs>
          <w:tab w:val="left" w:pos="360"/>
        </w:tabs>
        <w:spacing w:line="460" w:lineRule="exact"/>
        <w:ind w:firstLine="480" w:firstLineChars="200"/>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江苏商贸职业学院学生团体意外伤害综合保险项目（二次）</w:t>
      </w:r>
    </w:p>
    <w:p w14:paraId="03D4EEFF">
      <w:pPr>
        <w:tabs>
          <w:tab w:val="left" w:pos="360"/>
        </w:tabs>
        <w:spacing w:line="460" w:lineRule="exact"/>
        <w:ind w:firstLine="480" w:firstLineChars="200"/>
        <w:rPr>
          <w:rFonts w:ascii="宋体" w:hAnsi="宋体" w:cs="宋体"/>
          <w:sz w:val="24"/>
        </w:rPr>
      </w:pPr>
      <w:r>
        <w:rPr>
          <w:rFonts w:hint="eastAsia" w:ascii="宋体" w:hAnsi="宋体" w:cs="宋体"/>
          <w:sz w:val="24"/>
        </w:rPr>
        <w:t>项目类型：服务</w:t>
      </w:r>
    </w:p>
    <w:p w14:paraId="6FE1FE0A">
      <w:pPr>
        <w:tabs>
          <w:tab w:val="left" w:pos="360"/>
        </w:tabs>
        <w:spacing w:line="460" w:lineRule="exact"/>
        <w:ind w:firstLine="480" w:firstLineChars="200"/>
        <w:rPr>
          <w:rFonts w:ascii="宋体" w:hAnsi="宋体" w:cs="宋体"/>
          <w:sz w:val="24"/>
        </w:rPr>
      </w:pPr>
      <w:r>
        <w:rPr>
          <w:rFonts w:hint="eastAsia" w:ascii="宋体" w:hAnsi="宋体" w:cs="宋体"/>
          <w:sz w:val="24"/>
        </w:rPr>
        <w:t>所属行业：</w:t>
      </w:r>
      <w:r>
        <w:rPr>
          <w:rFonts w:ascii="宋体" w:hAnsi="宋体"/>
          <w:sz w:val="24"/>
        </w:rPr>
        <w:t>其他未列明行业</w:t>
      </w:r>
    </w:p>
    <w:p w14:paraId="3D2508F8">
      <w:pPr>
        <w:tabs>
          <w:tab w:val="left" w:pos="360"/>
        </w:tabs>
        <w:spacing w:line="460" w:lineRule="exact"/>
        <w:ind w:firstLine="480" w:firstLineChars="200"/>
        <w:rPr>
          <w:rFonts w:ascii="宋体" w:hAnsi="宋体" w:cs="宋体"/>
          <w:sz w:val="24"/>
        </w:rPr>
      </w:pPr>
      <w:r>
        <w:rPr>
          <w:rFonts w:hint="eastAsia" w:ascii="宋体" w:hAnsi="宋体" w:cs="宋体"/>
          <w:sz w:val="24"/>
        </w:rPr>
        <w:t>预算金额：39万元</w:t>
      </w:r>
    </w:p>
    <w:p w14:paraId="4B68F5B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最高限价：学生团体保险保费30元/人</w:t>
      </w:r>
      <w:r>
        <w:rPr>
          <w:rFonts w:hint="eastAsia" w:ascii="宋体" w:hAnsi="宋体" w:cs="宋体"/>
          <w:bCs/>
          <w:color w:val="000000"/>
          <w:sz w:val="24"/>
        </w:rPr>
        <w:t>，</w:t>
      </w:r>
      <w:r>
        <w:rPr>
          <w:rFonts w:hint="eastAsia" w:ascii="宋体" w:hAnsi="宋体" w:cs="宋体"/>
          <w:sz w:val="24"/>
        </w:rPr>
        <w:t>投标报价高于最高限价的作无效报价处理。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5F9BAB4">
      <w:pPr>
        <w:tabs>
          <w:tab w:val="left" w:pos="360"/>
        </w:tabs>
        <w:spacing w:line="460" w:lineRule="exact"/>
        <w:ind w:firstLine="480" w:firstLineChars="200"/>
        <w:rPr>
          <w:rFonts w:ascii="宋体" w:hAnsi="宋体" w:cs="宋体"/>
          <w:sz w:val="24"/>
        </w:rPr>
      </w:pPr>
      <w:r>
        <w:rPr>
          <w:rFonts w:hint="eastAsia" w:ascii="宋体" w:hAnsi="宋体" w:cs="宋体"/>
          <w:sz w:val="24"/>
        </w:rPr>
        <w:t>服务期限：本次招标有效期三年，合同一年一签。视乙方服务、理赔及学生反馈意见等情况决定次年是否续签。</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4.本项目的特定资格要求：中国银行保险监督管理委员会批准设立的保险公司或其分支机构；</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3AC13D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 xml:space="preserve">11 </w:t>
      </w:r>
      <w:r>
        <w:rPr>
          <w:rFonts w:hint="eastAsia" w:ascii="宋体" w:hAnsi="宋体" w:cs="宋体"/>
          <w:color w:val="auto"/>
          <w:sz w:val="24"/>
        </w:rPr>
        <w:t>日</w:t>
      </w:r>
      <w:r>
        <w:rPr>
          <w:rFonts w:hint="eastAsia" w:ascii="宋体" w:hAnsi="宋体" w:cs="宋体"/>
          <w:color w:val="auto"/>
          <w:sz w:val="24"/>
        </w:rPr>
        <w:t>。</w:t>
      </w:r>
    </w:p>
    <w:p w14:paraId="685B885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1BF9092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18FC51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171B73C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 xml:space="preserve"> 11</w:t>
      </w:r>
      <w:r>
        <w:rPr>
          <w:rFonts w:hint="eastAsia" w:ascii="宋体" w:hAnsi="宋体" w:cs="宋体"/>
          <w:color w:val="auto"/>
          <w:sz w:val="24"/>
        </w:rPr>
        <w:t>日</w:t>
      </w:r>
      <w:r>
        <w:rPr>
          <w:rFonts w:hint="eastAsia" w:ascii="宋体" w:hAnsi="宋体" w:cs="宋体"/>
          <w:color w:val="auto"/>
          <w:sz w:val="24"/>
        </w:rPr>
        <w:t>9时（北京时间）。</w:t>
      </w:r>
    </w:p>
    <w:p w14:paraId="34ABF85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开标地点：江苏省南通市江通路48号</w:t>
      </w:r>
      <w:r>
        <w:rPr>
          <w:rFonts w:hint="eastAsia" w:ascii="宋体" w:hAnsi="宋体" w:cs="宋体"/>
          <w:sz w:val="24"/>
        </w:rPr>
        <w:t>，江苏商贸职业学院资产管理处（西大门南侧）办公室，如有变动另行通知。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1"/>
      <w:bookmarkStart w:id="4" w:name="OLE_LINK2"/>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0CC89BBB">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rPr>
        <w:t xml:space="preserve">王老师 （学生工作处） </w:t>
      </w:r>
      <w:r>
        <w:rPr>
          <w:rFonts w:hint="eastAsia" w:ascii="宋体" w:hAnsi="宋体" w:cs="宋体"/>
          <w:color w:val="000000" w:themeColor="text1"/>
          <w:sz w:val="24"/>
          <w14:textFill>
            <w14:solidFill>
              <w14:schemeClr w14:val="tx1"/>
            </w14:solidFill>
          </w14:textFill>
        </w:rPr>
        <w:t xml:space="preserve">            联系电话：0513-85679226</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3"/>
      <w:bookmarkEnd w:id="4"/>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5D83BB77">
      <w:pPr>
        <w:tabs>
          <w:tab w:val="left" w:pos="360"/>
        </w:tabs>
        <w:spacing w:line="460" w:lineRule="exact"/>
        <w:ind w:firstLine="480" w:firstLineChars="200"/>
        <w:rPr>
          <w:rFonts w:ascii="宋体" w:hAnsi="宋体" w:cs="宋体"/>
          <w:sz w:val="24"/>
        </w:rPr>
      </w:pPr>
    </w:p>
    <w:p w14:paraId="6DDBCBA2">
      <w:pPr>
        <w:pStyle w:val="18"/>
        <w:rPr>
          <w:rFonts w:ascii="宋体" w:hAnsi="宋体" w:eastAsia="宋体" w:cs="宋体"/>
        </w:rPr>
      </w:pPr>
    </w:p>
    <w:p w14:paraId="1030D83B">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D214723">
      <w:pPr>
        <w:tabs>
          <w:tab w:val="left" w:pos="360"/>
        </w:tabs>
        <w:spacing w:line="460" w:lineRule="exact"/>
        <w:ind w:firstLine="482" w:firstLineChars="200"/>
        <w:rPr>
          <w:rFonts w:ascii="宋体" w:hAnsi="宋体" w:cs="宋体"/>
          <w:b/>
          <w:bCs/>
          <w:sz w:val="24"/>
        </w:rPr>
      </w:pPr>
      <w:bookmarkStart w:id="5" w:name="_Toc16938519"/>
      <w:bookmarkStart w:id="6" w:name="_Toc20823275"/>
      <w:bookmarkStart w:id="7" w:name="_Toc513029203"/>
      <w:bookmarkStart w:id="8" w:name="_Toc120614214"/>
      <w:r>
        <w:rPr>
          <w:rFonts w:hint="eastAsia" w:ascii="宋体" w:hAnsi="宋体" w:cs="宋体"/>
          <w:b/>
          <w:bCs/>
          <w:sz w:val="24"/>
        </w:rPr>
        <w:t>一、总则</w:t>
      </w:r>
      <w:bookmarkEnd w:id="5"/>
      <w:bookmarkEnd w:id="6"/>
      <w:bookmarkEnd w:id="7"/>
      <w:bookmarkEnd w:id="8"/>
    </w:p>
    <w:p w14:paraId="030D2FD5">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20823276"/>
      <w:bookmarkStart w:id="12" w:name="_Toc16938520"/>
      <w:bookmarkStart w:id="13" w:name="_Toc513029204"/>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194674EB">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85FDDD9">
      <w:pPr>
        <w:tabs>
          <w:tab w:val="left" w:pos="360"/>
        </w:tabs>
        <w:spacing w:line="460" w:lineRule="exact"/>
        <w:ind w:firstLine="480" w:firstLineChars="200"/>
        <w:rPr>
          <w:rFonts w:ascii="宋体" w:hAnsi="宋体" w:cs="宋体"/>
          <w:sz w:val="24"/>
        </w:rPr>
      </w:pPr>
      <w:bookmarkStart w:id="14" w:name="_Toc16938521"/>
      <w:bookmarkStart w:id="15" w:name="_Toc20823277"/>
      <w:bookmarkStart w:id="16" w:name="_Toc513029205"/>
      <w:r>
        <w:rPr>
          <w:rFonts w:hint="eastAsia" w:ascii="宋体" w:hAnsi="宋体" w:cs="宋体"/>
          <w:sz w:val="24"/>
        </w:rPr>
        <w:t>2.合格的投标人</w:t>
      </w:r>
      <w:bookmarkEnd w:id="14"/>
      <w:bookmarkEnd w:id="15"/>
      <w:bookmarkEnd w:id="16"/>
    </w:p>
    <w:p w14:paraId="59EBC83A">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0D87087C">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B88CAB9">
      <w:pPr>
        <w:tabs>
          <w:tab w:val="left" w:pos="360"/>
        </w:tabs>
        <w:spacing w:line="460" w:lineRule="exact"/>
        <w:ind w:firstLine="480" w:firstLineChars="200"/>
        <w:rPr>
          <w:rFonts w:ascii="宋体" w:hAnsi="宋体" w:cs="宋体"/>
          <w:sz w:val="24"/>
        </w:rPr>
      </w:pPr>
      <w:bookmarkStart w:id="17" w:name="_Toc16938522"/>
      <w:bookmarkStart w:id="18" w:name="_Toc513029206"/>
      <w:bookmarkStart w:id="19" w:name="_Toc20823278"/>
      <w:r>
        <w:rPr>
          <w:rFonts w:hint="eastAsia" w:ascii="宋体" w:hAnsi="宋体" w:cs="宋体"/>
          <w:sz w:val="24"/>
        </w:rPr>
        <w:t>3.适用法律</w:t>
      </w:r>
      <w:bookmarkEnd w:id="17"/>
      <w:bookmarkEnd w:id="18"/>
      <w:bookmarkEnd w:id="19"/>
    </w:p>
    <w:p w14:paraId="6FC08C72">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28579A2">
      <w:pPr>
        <w:tabs>
          <w:tab w:val="left" w:pos="360"/>
        </w:tabs>
        <w:spacing w:line="460" w:lineRule="exact"/>
        <w:ind w:firstLine="480" w:firstLineChars="200"/>
        <w:rPr>
          <w:rFonts w:ascii="宋体" w:hAnsi="宋体" w:cs="宋体"/>
          <w:sz w:val="24"/>
        </w:rPr>
      </w:pPr>
      <w:bookmarkStart w:id="20" w:name="_Toc513029207"/>
      <w:bookmarkStart w:id="21" w:name="_Toc16938523"/>
      <w:bookmarkStart w:id="22" w:name="_Toc20823279"/>
      <w:bookmarkStart w:id="23" w:name="_Toc462564067"/>
      <w:r>
        <w:rPr>
          <w:rFonts w:hint="eastAsia" w:ascii="宋体" w:hAnsi="宋体" w:cs="宋体"/>
          <w:sz w:val="24"/>
        </w:rPr>
        <w:t>4.投标费用</w:t>
      </w:r>
      <w:bookmarkEnd w:id="20"/>
      <w:bookmarkEnd w:id="21"/>
      <w:bookmarkEnd w:id="22"/>
      <w:bookmarkEnd w:id="23"/>
    </w:p>
    <w:p w14:paraId="7038EE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0F02666C">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49B858A2">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64B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867AB91">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7B90090C">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0BF9085">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48A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0C3801F0">
            <w:pPr>
              <w:widowControl/>
              <w:adjustRightInd w:val="0"/>
              <w:snapToGrid w:val="0"/>
              <w:spacing w:line="460" w:lineRule="exact"/>
              <w:jc w:val="center"/>
              <w:rPr>
                <w:rFonts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551E835A">
            <w:pPr>
              <w:widowControl/>
              <w:adjustRightInd w:val="0"/>
              <w:snapToGrid w:val="0"/>
              <w:spacing w:line="460" w:lineRule="exact"/>
              <w:jc w:val="center"/>
              <w:rPr>
                <w:rFonts w:ascii="宋体" w:hAnsi="宋体" w:cs="宋体"/>
                <w:sz w:val="24"/>
              </w:rPr>
            </w:pPr>
          </w:p>
        </w:tc>
        <w:tc>
          <w:tcPr>
            <w:tcW w:w="1778" w:type="pct"/>
            <w:vMerge w:val="continue"/>
            <w:tcBorders>
              <w:left w:val="single" w:color="auto" w:sz="4" w:space="0"/>
              <w:bottom w:val="single" w:color="auto" w:sz="4" w:space="0"/>
              <w:right w:val="single" w:color="auto" w:sz="4" w:space="0"/>
            </w:tcBorders>
            <w:vAlign w:val="center"/>
          </w:tcPr>
          <w:p w14:paraId="2DE29D97">
            <w:pPr>
              <w:widowControl/>
              <w:adjustRightInd w:val="0"/>
              <w:snapToGrid w:val="0"/>
              <w:spacing w:line="460" w:lineRule="exact"/>
              <w:jc w:val="center"/>
              <w:rPr>
                <w:rFonts w:ascii="宋体" w:hAnsi="宋体" w:cs="宋体"/>
                <w:sz w:val="24"/>
              </w:rPr>
            </w:pPr>
          </w:p>
        </w:tc>
      </w:tr>
      <w:tr w14:paraId="752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44EB3862">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6195C87E">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货物、服务和工程招标代理、咨询服务费(2万元-5万元）含2万</w:t>
            </w:r>
          </w:p>
        </w:tc>
        <w:tc>
          <w:tcPr>
            <w:tcW w:w="1778" w:type="pct"/>
            <w:tcBorders>
              <w:top w:val="single" w:color="auto" w:sz="4" w:space="0"/>
              <w:left w:val="single" w:color="auto" w:sz="4" w:space="0"/>
              <w:bottom w:val="single" w:color="auto" w:sz="4" w:space="0"/>
              <w:right w:val="single" w:color="auto" w:sz="4" w:space="0"/>
            </w:tcBorders>
            <w:vAlign w:val="center"/>
          </w:tcPr>
          <w:p w14:paraId="1B5250FE">
            <w:pPr>
              <w:widowControl/>
              <w:adjustRightInd w:val="0"/>
              <w:snapToGrid w:val="0"/>
              <w:spacing w:line="460" w:lineRule="exact"/>
              <w:jc w:val="center"/>
              <w:rPr>
                <w:rFonts w:ascii="宋体" w:hAnsi="宋体" w:cs="宋体"/>
                <w:sz w:val="24"/>
              </w:rPr>
            </w:pPr>
            <w:r>
              <w:rPr>
                <w:rFonts w:hint="eastAsia" w:ascii="宋体" w:hAnsi="宋体" w:cs="宋体"/>
                <w:sz w:val="24"/>
              </w:rPr>
              <w:t>1500.00元</w:t>
            </w:r>
          </w:p>
        </w:tc>
      </w:tr>
      <w:tr w14:paraId="35C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874F711">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34" w:type="pct"/>
            <w:tcBorders>
              <w:top w:val="single" w:color="auto" w:sz="4" w:space="0"/>
              <w:left w:val="single" w:color="auto" w:sz="4" w:space="0"/>
              <w:bottom w:val="single" w:color="auto" w:sz="4" w:space="0"/>
              <w:right w:val="single" w:color="auto" w:sz="4" w:space="0"/>
            </w:tcBorders>
            <w:vAlign w:val="center"/>
          </w:tcPr>
          <w:p w14:paraId="1C1368B0">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3ACF1AF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5CE40E59">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1E142D1">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w:t>
      </w:r>
      <w:r>
        <w:rPr>
          <w:rFonts w:hint="eastAsia" w:ascii="宋体" w:hAnsi="宋体" w:cs="宋体"/>
          <w:sz w:val="24"/>
        </w:rPr>
        <w:t>为单价报价</w:t>
      </w:r>
      <w:r>
        <w:rPr>
          <w:rFonts w:hint="eastAsia" w:ascii="宋体" w:hAnsi="宋体" w:cs="宋体"/>
          <w:sz w:val="24"/>
          <w:lang w:val="zh-CN"/>
        </w:rPr>
        <w:t>，报价包含完成本项目服务期间所产生的一切费用（含验收费用），校方后期不再另行追加费用。</w:t>
      </w:r>
    </w:p>
    <w:p w14:paraId="1EEAA569">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689A261">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628EBC47">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7BB4675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7A924965">
      <w:pPr>
        <w:tabs>
          <w:tab w:val="left" w:pos="360"/>
        </w:tabs>
        <w:spacing w:line="460" w:lineRule="exact"/>
        <w:ind w:firstLine="482" w:firstLineChars="200"/>
        <w:rPr>
          <w:rFonts w:ascii="宋体" w:hAnsi="宋体" w:cs="宋体"/>
          <w:b/>
          <w:bCs/>
          <w:sz w:val="24"/>
        </w:rPr>
      </w:pPr>
      <w:bookmarkStart w:id="24" w:name="_Toc16938525"/>
      <w:bookmarkStart w:id="25" w:name="_Toc120614215"/>
      <w:bookmarkStart w:id="26" w:name="_Toc20823281"/>
      <w:bookmarkStart w:id="27" w:name="_Toc513029209"/>
      <w:r>
        <w:rPr>
          <w:rFonts w:hint="eastAsia" w:ascii="宋体" w:hAnsi="宋体" w:cs="宋体"/>
          <w:b/>
          <w:bCs/>
          <w:sz w:val="24"/>
        </w:rPr>
        <w:t>二、招标文件</w:t>
      </w:r>
      <w:bookmarkEnd w:id="24"/>
      <w:bookmarkEnd w:id="25"/>
      <w:bookmarkEnd w:id="26"/>
      <w:bookmarkEnd w:id="27"/>
    </w:p>
    <w:p w14:paraId="781D1DD9">
      <w:pPr>
        <w:tabs>
          <w:tab w:val="left" w:pos="360"/>
        </w:tabs>
        <w:spacing w:line="460" w:lineRule="exact"/>
        <w:ind w:firstLine="480" w:firstLineChars="200"/>
        <w:rPr>
          <w:rFonts w:ascii="宋体" w:hAnsi="宋体" w:cs="宋体"/>
          <w:sz w:val="24"/>
        </w:rPr>
      </w:pPr>
      <w:bookmarkStart w:id="28" w:name="_Toc16938526"/>
      <w:bookmarkStart w:id="29" w:name="_Toc20823282"/>
      <w:bookmarkStart w:id="30" w:name="_Toc513029210"/>
      <w:r>
        <w:rPr>
          <w:rFonts w:hint="eastAsia" w:ascii="宋体" w:hAnsi="宋体" w:cs="宋体"/>
          <w:sz w:val="24"/>
        </w:rPr>
        <w:t>1.招标文件构成</w:t>
      </w:r>
      <w:bookmarkEnd w:id="28"/>
      <w:bookmarkEnd w:id="29"/>
      <w:bookmarkEnd w:id="30"/>
    </w:p>
    <w:p w14:paraId="79B1040D">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6CC74FF1">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5393FF15">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6945E5CC">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03E261C9">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DC75BCD">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DE470EF">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4754B7ED">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2ED24826">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07E25AE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634614A9">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49DE60B">
      <w:pPr>
        <w:tabs>
          <w:tab w:val="left" w:pos="360"/>
        </w:tabs>
        <w:spacing w:line="460" w:lineRule="exact"/>
        <w:ind w:firstLine="480" w:firstLineChars="200"/>
        <w:rPr>
          <w:rFonts w:ascii="宋体" w:hAnsi="宋体" w:cs="宋体"/>
          <w:sz w:val="24"/>
        </w:rPr>
      </w:pPr>
      <w:bookmarkStart w:id="31" w:name="_Toc513029211"/>
      <w:bookmarkStart w:id="32" w:name="_Toc462564070"/>
      <w:bookmarkStart w:id="33" w:name="_Toc16938527"/>
      <w:bookmarkStart w:id="34" w:name="_Toc20823283"/>
      <w:r>
        <w:rPr>
          <w:rFonts w:hint="eastAsia" w:ascii="宋体" w:hAnsi="宋体" w:cs="宋体"/>
          <w:sz w:val="24"/>
        </w:rPr>
        <w:t>2.招标文件的澄清</w:t>
      </w:r>
      <w:bookmarkEnd w:id="31"/>
      <w:bookmarkEnd w:id="32"/>
      <w:bookmarkEnd w:id="33"/>
      <w:bookmarkEnd w:id="34"/>
    </w:p>
    <w:p w14:paraId="0B40738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131BA42D">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2900B7F4">
      <w:pPr>
        <w:tabs>
          <w:tab w:val="left" w:pos="360"/>
        </w:tabs>
        <w:spacing w:line="460" w:lineRule="exact"/>
        <w:ind w:firstLine="480" w:firstLineChars="200"/>
        <w:rPr>
          <w:rFonts w:ascii="宋体" w:hAnsi="宋体" w:cs="宋体"/>
          <w:sz w:val="24"/>
        </w:rPr>
      </w:pPr>
      <w:bookmarkStart w:id="35" w:name="_Toc16938528"/>
      <w:bookmarkStart w:id="36" w:name="_Toc513029212"/>
      <w:bookmarkStart w:id="37" w:name="_Toc462564071"/>
      <w:bookmarkStart w:id="38" w:name="_Toc20823284"/>
      <w:r>
        <w:rPr>
          <w:rFonts w:hint="eastAsia" w:ascii="宋体" w:hAnsi="宋体" w:cs="宋体"/>
          <w:sz w:val="24"/>
        </w:rPr>
        <w:t>3.招标文件的修改</w:t>
      </w:r>
      <w:bookmarkEnd w:id="35"/>
      <w:bookmarkEnd w:id="36"/>
      <w:bookmarkEnd w:id="37"/>
      <w:bookmarkEnd w:id="38"/>
    </w:p>
    <w:p w14:paraId="6D070A9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690C604D">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BD353F4">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DA3E65F">
      <w:pPr>
        <w:tabs>
          <w:tab w:val="left" w:pos="360"/>
        </w:tabs>
        <w:spacing w:line="460" w:lineRule="exact"/>
        <w:ind w:firstLine="482" w:firstLineChars="200"/>
        <w:rPr>
          <w:rFonts w:ascii="宋体" w:hAnsi="宋体" w:cs="宋体"/>
          <w:b/>
          <w:bCs/>
          <w:sz w:val="24"/>
        </w:rPr>
      </w:pPr>
      <w:bookmarkStart w:id="39" w:name="_Toc513029213"/>
      <w:bookmarkStart w:id="40" w:name="_Toc16938529"/>
      <w:bookmarkStart w:id="41" w:name="_Toc462564072"/>
      <w:bookmarkStart w:id="42" w:name="_Toc120614216"/>
      <w:bookmarkStart w:id="43" w:name="_Toc20823285"/>
      <w:r>
        <w:rPr>
          <w:rFonts w:hint="eastAsia" w:ascii="宋体" w:hAnsi="宋体" w:cs="宋体"/>
          <w:b/>
          <w:bCs/>
          <w:sz w:val="24"/>
        </w:rPr>
        <w:t>三、投标文件的编制</w:t>
      </w:r>
      <w:bookmarkEnd w:id="39"/>
      <w:bookmarkEnd w:id="40"/>
      <w:bookmarkEnd w:id="41"/>
      <w:bookmarkEnd w:id="42"/>
      <w:bookmarkEnd w:id="43"/>
    </w:p>
    <w:p w14:paraId="4BC64BA5">
      <w:pPr>
        <w:tabs>
          <w:tab w:val="left" w:pos="360"/>
        </w:tabs>
        <w:spacing w:line="460" w:lineRule="exact"/>
        <w:ind w:firstLine="480" w:firstLineChars="200"/>
        <w:rPr>
          <w:rFonts w:ascii="宋体" w:hAnsi="宋体" w:cs="宋体"/>
          <w:sz w:val="24"/>
        </w:rPr>
      </w:pPr>
      <w:bookmarkStart w:id="44" w:name="_Toc462564073"/>
      <w:bookmarkStart w:id="45" w:name="_Toc16938530"/>
      <w:bookmarkStart w:id="46" w:name="_Toc513029214"/>
      <w:bookmarkStart w:id="47" w:name="_Toc20823286"/>
      <w:r>
        <w:rPr>
          <w:rFonts w:hint="eastAsia" w:ascii="宋体" w:hAnsi="宋体" w:cs="宋体"/>
          <w:sz w:val="24"/>
        </w:rPr>
        <w:t>1.投标文件的语言及度量衡单位</w:t>
      </w:r>
      <w:bookmarkEnd w:id="44"/>
      <w:bookmarkEnd w:id="45"/>
      <w:bookmarkEnd w:id="46"/>
      <w:bookmarkEnd w:id="47"/>
    </w:p>
    <w:p w14:paraId="700DC9BE">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5714666">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50BEE8E6">
      <w:pPr>
        <w:tabs>
          <w:tab w:val="left" w:pos="360"/>
        </w:tabs>
        <w:spacing w:line="460" w:lineRule="exact"/>
        <w:ind w:firstLine="480" w:firstLineChars="200"/>
        <w:rPr>
          <w:rFonts w:ascii="宋体" w:hAnsi="宋体" w:cs="宋体"/>
          <w:sz w:val="24"/>
        </w:rPr>
      </w:pPr>
      <w:bookmarkStart w:id="48" w:name="_Toc16938531"/>
      <w:bookmarkStart w:id="49" w:name="_Toc513029215"/>
      <w:bookmarkStart w:id="50" w:name="_Toc462564074"/>
      <w:bookmarkStart w:id="51" w:name="_Toc20823287"/>
      <w:r>
        <w:rPr>
          <w:rFonts w:hint="eastAsia" w:ascii="宋体" w:hAnsi="宋体" w:cs="宋体"/>
          <w:sz w:val="24"/>
        </w:rPr>
        <w:t>2.投标文件构成</w:t>
      </w:r>
      <w:bookmarkEnd w:id="48"/>
      <w:bookmarkEnd w:id="49"/>
      <w:bookmarkEnd w:id="50"/>
      <w:bookmarkEnd w:id="51"/>
    </w:p>
    <w:p w14:paraId="7A766EA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6AE6DBE8">
      <w:pPr>
        <w:tabs>
          <w:tab w:val="left" w:pos="360"/>
        </w:tabs>
        <w:spacing w:line="460" w:lineRule="exact"/>
        <w:ind w:firstLine="480" w:firstLineChars="200"/>
        <w:rPr>
          <w:rFonts w:ascii="宋体" w:hAnsi="宋体" w:cs="宋体"/>
          <w:sz w:val="24"/>
        </w:rPr>
      </w:pPr>
      <w:bookmarkStart w:id="52" w:name="_Hlt26670360"/>
      <w:bookmarkEnd w:id="52"/>
      <w:bookmarkStart w:id="53" w:name="_Hlt26668975"/>
      <w:bookmarkEnd w:id="53"/>
      <w:bookmarkStart w:id="54" w:name="_Hlt26954838"/>
      <w:bookmarkEnd w:id="54"/>
      <w:bookmarkStart w:id="55" w:name="_Toc14577360"/>
      <w:bookmarkStart w:id="56" w:name="_Toc49090511"/>
      <w:r>
        <w:rPr>
          <w:rFonts w:hint="eastAsia" w:ascii="宋体" w:hAnsi="宋体" w:cs="宋体"/>
          <w:sz w:val="24"/>
        </w:rPr>
        <w:t>3.投标有效期</w:t>
      </w:r>
      <w:bookmarkEnd w:id="55"/>
      <w:bookmarkEnd w:id="56"/>
    </w:p>
    <w:p w14:paraId="2ED54EBD">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0DFD84D4">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2BF89C7D">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67587D33">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19C920F7">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021E487">
      <w:pPr>
        <w:tabs>
          <w:tab w:val="left" w:pos="360"/>
        </w:tabs>
        <w:spacing w:line="460" w:lineRule="exact"/>
        <w:ind w:firstLine="482" w:firstLineChars="200"/>
        <w:rPr>
          <w:rFonts w:ascii="宋体" w:hAnsi="宋体" w:cs="宋体"/>
          <w:b/>
          <w:bCs/>
          <w:sz w:val="24"/>
        </w:rPr>
      </w:pPr>
      <w:bookmarkStart w:id="57" w:name="_Hlt26954739"/>
      <w:bookmarkEnd w:id="57"/>
      <w:bookmarkStart w:id="58" w:name="_Hlt26954852"/>
      <w:bookmarkEnd w:id="58"/>
      <w:bookmarkStart w:id="59" w:name="_Toc16938540"/>
      <w:bookmarkStart w:id="60" w:name="_Toc20823296"/>
      <w:bookmarkStart w:id="61" w:name="_Toc120614217"/>
      <w:bookmarkStart w:id="62" w:name="_Toc513029224"/>
      <w:r>
        <w:rPr>
          <w:rFonts w:hint="eastAsia" w:ascii="宋体" w:hAnsi="宋体" w:cs="宋体"/>
          <w:b/>
          <w:bCs/>
          <w:sz w:val="24"/>
        </w:rPr>
        <w:t>四、投标文件的递交</w:t>
      </w:r>
      <w:bookmarkEnd w:id="59"/>
      <w:bookmarkEnd w:id="60"/>
      <w:bookmarkEnd w:id="61"/>
      <w:bookmarkEnd w:id="62"/>
    </w:p>
    <w:p w14:paraId="431BB22C">
      <w:pPr>
        <w:tabs>
          <w:tab w:val="left" w:pos="360"/>
        </w:tabs>
        <w:spacing w:line="460" w:lineRule="exact"/>
        <w:ind w:firstLine="480" w:firstLineChars="200"/>
        <w:rPr>
          <w:rFonts w:ascii="宋体" w:hAnsi="宋体" w:cs="宋体"/>
          <w:sz w:val="24"/>
        </w:rPr>
      </w:pPr>
      <w:bookmarkStart w:id="63" w:name="_Toc20823298"/>
      <w:bookmarkStart w:id="64" w:name="_Toc16938542"/>
      <w:bookmarkStart w:id="65" w:name="_Toc513029226"/>
      <w:r>
        <w:rPr>
          <w:rFonts w:hint="eastAsia" w:ascii="宋体" w:hAnsi="宋体" w:cs="宋体"/>
          <w:sz w:val="24"/>
        </w:rPr>
        <w:t>1.投标文件的组成：资格审查文件、商务技术标、价格标、电子投标文件。</w:t>
      </w:r>
    </w:p>
    <w:p w14:paraId="6D60F28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7F258D2E">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7222B8A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134D98BA">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11288142">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6A49EB0F">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须单独密封提交。</w:t>
      </w:r>
    </w:p>
    <w:p w14:paraId="0DA6D37E">
      <w:pPr>
        <w:pStyle w:val="18"/>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BBB7CCC">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1F8FE491">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71156624">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12760A00">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3EAE02B2">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209851E9">
      <w:pPr>
        <w:tabs>
          <w:tab w:val="left" w:pos="360"/>
        </w:tabs>
        <w:spacing w:line="460" w:lineRule="exact"/>
        <w:ind w:firstLine="480" w:firstLineChars="200"/>
        <w:rPr>
          <w:rFonts w:ascii="宋体" w:hAnsi="宋体" w:cs="宋体"/>
          <w:sz w:val="24"/>
        </w:rPr>
      </w:pPr>
      <w:bookmarkStart w:id="66" w:name="_Toc20823299"/>
      <w:bookmarkStart w:id="67" w:name="_Toc513029227"/>
      <w:bookmarkStart w:id="68" w:name="_Toc16938543"/>
      <w:r>
        <w:rPr>
          <w:rFonts w:hint="eastAsia" w:ascii="宋体" w:hAnsi="宋体" w:cs="宋体"/>
          <w:sz w:val="24"/>
        </w:rPr>
        <w:t>3.投标文件</w:t>
      </w:r>
      <w:bookmarkEnd w:id="66"/>
      <w:bookmarkEnd w:id="67"/>
      <w:bookmarkEnd w:id="68"/>
      <w:r>
        <w:rPr>
          <w:rFonts w:hint="eastAsia" w:ascii="宋体" w:hAnsi="宋体" w:cs="宋体"/>
          <w:sz w:val="24"/>
        </w:rPr>
        <w:t>的拒收</w:t>
      </w:r>
    </w:p>
    <w:p w14:paraId="54785439">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4ABE9AE">
      <w:pPr>
        <w:tabs>
          <w:tab w:val="left" w:pos="360"/>
        </w:tabs>
        <w:spacing w:line="460" w:lineRule="exact"/>
        <w:ind w:firstLine="480" w:firstLineChars="200"/>
        <w:rPr>
          <w:rFonts w:ascii="宋体" w:hAnsi="宋体" w:cs="宋体"/>
          <w:sz w:val="24"/>
        </w:rPr>
      </w:pPr>
      <w:bookmarkStart w:id="69" w:name="_Toc20823300"/>
      <w:bookmarkStart w:id="70" w:name="_Toc513029228"/>
      <w:bookmarkStart w:id="71" w:name="_Toc16938544"/>
      <w:r>
        <w:rPr>
          <w:rFonts w:hint="eastAsia" w:ascii="宋体" w:hAnsi="宋体" w:cs="宋体"/>
          <w:sz w:val="24"/>
        </w:rPr>
        <w:t>4.投标文件的撤回和修改</w:t>
      </w:r>
      <w:bookmarkEnd w:id="69"/>
      <w:bookmarkEnd w:id="70"/>
      <w:bookmarkEnd w:id="71"/>
    </w:p>
    <w:p w14:paraId="166B10BF">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52B52446">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6C535AB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AF457CF">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1FAE5F97">
      <w:pPr>
        <w:tabs>
          <w:tab w:val="left" w:pos="360"/>
        </w:tabs>
        <w:spacing w:line="460" w:lineRule="exact"/>
        <w:ind w:firstLine="480" w:firstLineChars="200"/>
        <w:rPr>
          <w:rFonts w:ascii="宋体" w:hAnsi="宋体" w:cs="宋体"/>
          <w:sz w:val="24"/>
        </w:rPr>
      </w:pPr>
      <w:bookmarkStart w:id="72" w:name="_Toc120614218"/>
      <w:bookmarkStart w:id="73" w:name="_Toc513029229"/>
      <w:bookmarkStart w:id="74" w:name="_Toc16938545"/>
      <w:bookmarkStart w:id="75" w:name="_Toc20823301"/>
      <w:r>
        <w:rPr>
          <w:rFonts w:hint="eastAsia" w:ascii="宋体" w:hAnsi="宋体" w:cs="宋体"/>
          <w:sz w:val="24"/>
        </w:rPr>
        <w:t>在响应文件提交截止时间之后，投标人不得再对其提交的响应文件进行修改。</w:t>
      </w:r>
    </w:p>
    <w:p w14:paraId="23B1EC6B">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0CBA9B5F">
      <w:pPr>
        <w:tabs>
          <w:tab w:val="left" w:pos="360"/>
        </w:tabs>
        <w:spacing w:line="460" w:lineRule="exact"/>
        <w:ind w:firstLine="480" w:firstLineChars="200"/>
        <w:rPr>
          <w:rFonts w:ascii="宋体" w:hAnsi="宋体" w:cs="宋体"/>
          <w:sz w:val="24"/>
        </w:rPr>
      </w:pPr>
      <w:bookmarkStart w:id="76" w:name="_Toc16938546"/>
      <w:bookmarkStart w:id="77" w:name="_Toc513029230"/>
      <w:bookmarkStart w:id="78" w:name="_Toc20823302"/>
      <w:r>
        <w:rPr>
          <w:rFonts w:hint="eastAsia" w:ascii="宋体" w:hAnsi="宋体" w:cs="宋体"/>
          <w:sz w:val="24"/>
        </w:rPr>
        <w:t>1开标</w:t>
      </w:r>
      <w:bookmarkEnd w:id="76"/>
      <w:bookmarkEnd w:id="77"/>
      <w:bookmarkEnd w:id="78"/>
    </w:p>
    <w:p w14:paraId="360907F7">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3A3FE73">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6FFE5BFE">
      <w:pPr>
        <w:tabs>
          <w:tab w:val="left" w:pos="360"/>
        </w:tabs>
        <w:spacing w:line="460" w:lineRule="exact"/>
        <w:ind w:firstLine="480" w:firstLineChars="200"/>
        <w:rPr>
          <w:rFonts w:ascii="宋体" w:hAnsi="宋体" w:cs="宋体"/>
          <w:sz w:val="24"/>
        </w:rPr>
      </w:pPr>
      <w:bookmarkStart w:id="79" w:name="_Toc16938547"/>
      <w:bookmarkStart w:id="80" w:name="_Toc513029231"/>
      <w:bookmarkStart w:id="81" w:name="_Toc20823303"/>
      <w:r>
        <w:rPr>
          <w:rFonts w:hint="eastAsia" w:ascii="宋体" w:hAnsi="宋体" w:cs="宋体"/>
          <w:sz w:val="24"/>
        </w:rPr>
        <w:t>2评标委员会</w:t>
      </w:r>
    </w:p>
    <w:p w14:paraId="1E5757FB">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43B2789E">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32C6C123">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62C4F8F0">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108A03A">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1AA71EE4">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27E1613">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23AA74F">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0F4E402">
      <w:pPr>
        <w:tabs>
          <w:tab w:val="left" w:pos="360"/>
        </w:tabs>
        <w:spacing w:line="460" w:lineRule="exact"/>
        <w:ind w:firstLine="480" w:firstLineChars="200"/>
        <w:rPr>
          <w:rFonts w:ascii="宋体" w:hAnsi="宋体" w:cs="宋体"/>
          <w:sz w:val="24"/>
        </w:rPr>
      </w:pPr>
      <w:bookmarkStart w:id="82" w:name="_Toc20823304"/>
      <w:bookmarkStart w:id="83" w:name="_Toc513029232"/>
      <w:bookmarkStart w:id="84" w:name="_Toc16938548"/>
      <w:r>
        <w:rPr>
          <w:rFonts w:hint="eastAsia" w:ascii="宋体" w:hAnsi="宋体" w:cs="宋体"/>
          <w:sz w:val="24"/>
        </w:rPr>
        <w:t>4.投标的澄清</w:t>
      </w:r>
      <w:bookmarkEnd w:id="82"/>
      <w:bookmarkEnd w:id="83"/>
      <w:bookmarkEnd w:id="84"/>
    </w:p>
    <w:p w14:paraId="6139CED7">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BF864BD">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7D198B9">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2512F49">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0619934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5FA1B06">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57D1799">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65DE600A">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4255F83B">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2B3D8D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9C8774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4C46E1CD">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9462BAA">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87BCC63">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255515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4982F6E">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D916CCF">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0C83C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3C9EFC02">
      <w:pPr>
        <w:tabs>
          <w:tab w:val="left" w:pos="360"/>
        </w:tabs>
        <w:spacing w:line="460" w:lineRule="exact"/>
        <w:ind w:firstLine="480" w:firstLineChars="200"/>
        <w:rPr>
          <w:rFonts w:ascii="宋体" w:hAnsi="宋体" w:cs="宋体"/>
          <w:sz w:val="24"/>
        </w:rPr>
      </w:pPr>
      <w:bookmarkStart w:id="85" w:name="_Toc20823306"/>
      <w:bookmarkStart w:id="86" w:name="_Toc513029234"/>
      <w:bookmarkStart w:id="87" w:name="_Toc16938550"/>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1AA95C4">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53F1A99B">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0FB9D8AD">
      <w:pPr>
        <w:tabs>
          <w:tab w:val="left" w:pos="360"/>
        </w:tabs>
        <w:spacing w:line="460" w:lineRule="exact"/>
        <w:ind w:firstLine="480" w:firstLineChars="200"/>
        <w:rPr>
          <w:rFonts w:ascii="宋体" w:hAnsi="宋体" w:cs="宋体"/>
          <w:sz w:val="24"/>
        </w:rPr>
      </w:pPr>
      <w:bookmarkStart w:id="88" w:name="_Toc16938551"/>
      <w:bookmarkStart w:id="89" w:name="_Toc20823307"/>
      <w:bookmarkStart w:id="90" w:name="_Toc513029235"/>
      <w:r>
        <w:rPr>
          <w:rFonts w:hint="eastAsia" w:ascii="宋体" w:hAnsi="宋体" w:cs="宋体"/>
          <w:sz w:val="24"/>
        </w:rPr>
        <w:t>6.1无效投标条款</w:t>
      </w:r>
    </w:p>
    <w:p w14:paraId="5696567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8AB84DD">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883F2DE">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90B54CA">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7034F4B9">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A19AB9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w:t>
      </w:r>
      <w:r>
        <w:rPr>
          <w:rFonts w:hint="eastAsia" w:ascii="宋体" w:hAnsi="宋体" w:cs="宋体"/>
          <w:sz w:val="24"/>
          <w:lang w:val="en-US" w:eastAsia="zh-CN"/>
        </w:rPr>
        <w:t>相关</w:t>
      </w:r>
      <w:r>
        <w:rPr>
          <w:rFonts w:hint="eastAsia" w:ascii="宋体" w:hAnsi="宋体" w:cs="宋体"/>
          <w:sz w:val="24"/>
        </w:rPr>
        <w:t>规定的信用记录。</w:t>
      </w:r>
    </w:p>
    <w:p w14:paraId="785226E7">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537E6AB1">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6B81A8BD">
      <w:pPr>
        <w:tabs>
          <w:tab w:val="left" w:pos="360"/>
        </w:tabs>
        <w:spacing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382BB71">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330CB0F">
      <w:pPr>
        <w:tabs>
          <w:tab w:val="left" w:pos="360"/>
        </w:tabs>
        <w:spacing w:line="460" w:lineRule="exact"/>
        <w:ind w:firstLine="480" w:firstLineChars="200"/>
        <w:rPr>
          <w:rFonts w:ascii="宋体" w:hAnsi="宋体" w:cs="宋体"/>
          <w:sz w:val="24"/>
        </w:rPr>
      </w:pPr>
      <w:r>
        <w:rPr>
          <w:rFonts w:hint="eastAsia" w:ascii="宋体" w:hAnsi="宋体" w:cs="宋体"/>
          <w:sz w:val="24"/>
        </w:rPr>
        <w:t>6.1.11未提供电子档响应文件；</w:t>
      </w:r>
    </w:p>
    <w:p w14:paraId="264156CD">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5901D3B3">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9F73F9">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76930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384A0D08">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0633AAD9">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66F0EF9">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5595DC6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6.3.1如出现投标截止时间结束后参加投标的投标人或者在评标期间对招标文件做出实质响应的投标人不足三家情况，按江苏商贸职业学院采购与招标管理内控制度相关规定执行。</w:t>
      </w:r>
    </w:p>
    <w:bookmarkEnd w:id="88"/>
    <w:bookmarkEnd w:id="89"/>
    <w:bookmarkEnd w:id="90"/>
    <w:p w14:paraId="316C00BD">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1ED60C25">
      <w:pPr>
        <w:tabs>
          <w:tab w:val="left" w:pos="360"/>
        </w:tabs>
        <w:spacing w:line="460" w:lineRule="exact"/>
        <w:ind w:firstLine="480" w:firstLineChars="200"/>
        <w:rPr>
          <w:rFonts w:ascii="宋体" w:hAnsi="宋体" w:cs="宋体"/>
          <w:sz w:val="24"/>
        </w:rPr>
      </w:pPr>
      <w:bookmarkStart w:id="92" w:name="_Toc20823310"/>
      <w:bookmarkStart w:id="93" w:name="_Toc16938554"/>
      <w:r>
        <w:rPr>
          <w:rFonts w:hint="eastAsia" w:ascii="宋体" w:hAnsi="宋体" w:cs="宋体"/>
          <w:sz w:val="24"/>
        </w:rPr>
        <w:t>1.确定</w:t>
      </w:r>
      <w:bookmarkEnd w:id="92"/>
      <w:bookmarkEnd w:id="93"/>
      <w:r>
        <w:rPr>
          <w:rFonts w:hint="eastAsia" w:ascii="宋体" w:hAnsi="宋体" w:cs="宋体"/>
          <w:sz w:val="24"/>
        </w:rPr>
        <w:t>中标单位</w:t>
      </w:r>
    </w:p>
    <w:p w14:paraId="18E7CE86">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61851478">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1600A6F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72A4E1FA">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F7AA1FE">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3EE254AD">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48BC02B7">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EC7323C">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6AADB2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40C432E2">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30055723">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533D388B">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556A409F">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3047838">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314003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3615A9B9">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A8009DA">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10AA654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4365D0E3">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5F47A098">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2440766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25EBB1CB">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3AD1DE00">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158D65F6">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39C1B350">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1387357E">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4B8B72F1">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0AB630EC">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5136D02">
      <w:pPr>
        <w:tabs>
          <w:tab w:val="left" w:pos="360"/>
        </w:tabs>
        <w:spacing w:line="460" w:lineRule="exact"/>
        <w:ind w:firstLine="482" w:firstLineChars="200"/>
        <w:rPr>
          <w:rFonts w:ascii="宋体" w:hAnsi="宋体" w:cs="宋体"/>
          <w:b/>
          <w:bCs/>
          <w:sz w:val="24"/>
        </w:rPr>
      </w:pPr>
      <w:bookmarkStart w:id="95" w:name="_Toc120614220"/>
      <w:bookmarkStart w:id="96" w:name="_Toc513029236"/>
      <w:bookmarkStart w:id="97" w:name="_Toc16938552"/>
      <w:bookmarkStart w:id="98" w:name="_Toc20823308"/>
      <w:r>
        <w:rPr>
          <w:rFonts w:hint="eastAsia" w:ascii="宋体" w:hAnsi="宋体" w:cs="宋体"/>
          <w:b/>
          <w:bCs/>
          <w:sz w:val="24"/>
        </w:rPr>
        <w:t>七、授予合同</w:t>
      </w:r>
      <w:bookmarkEnd w:id="95"/>
    </w:p>
    <w:bookmarkEnd w:id="96"/>
    <w:bookmarkEnd w:id="97"/>
    <w:bookmarkEnd w:id="98"/>
    <w:p w14:paraId="3924601D">
      <w:pPr>
        <w:tabs>
          <w:tab w:val="left" w:pos="360"/>
        </w:tabs>
        <w:spacing w:line="460" w:lineRule="exact"/>
        <w:ind w:firstLine="480" w:firstLineChars="200"/>
        <w:rPr>
          <w:rFonts w:ascii="宋体" w:hAnsi="宋体" w:cs="宋体"/>
          <w:sz w:val="24"/>
        </w:rPr>
      </w:pPr>
      <w:bookmarkStart w:id="99" w:name="_Toc20823309"/>
      <w:bookmarkStart w:id="100" w:name="_Toc16938553"/>
      <w:bookmarkStart w:id="101" w:name="_Toc513029237"/>
      <w:r>
        <w:rPr>
          <w:rFonts w:hint="eastAsia" w:ascii="宋体" w:hAnsi="宋体" w:cs="宋体"/>
          <w:sz w:val="24"/>
        </w:rPr>
        <w:t>1.签订合同</w:t>
      </w:r>
    </w:p>
    <w:p w14:paraId="2750DB63">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33B00AD4">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后，</w:t>
      </w:r>
      <w:r>
        <w:rPr>
          <w:rFonts w:hint="eastAsia" w:ascii="宋体" w:hAnsi="宋体" w:cs="宋体"/>
          <w:kern w:val="0"/>
          <w:sz w:val="24"/>
        </w:rPr>
        <w:t>招标人凭收到货物的验收凭证、验收合格文件等材料，且收到中标人提供发票</w:t>
      </w:r>
      <w:r>
        <w:rPr>
          <w:rFonts w:hint="eastAsia" w:ascii="宋体" w:hAnsi="宋体" w:cs="宋体"/>
          <w:sz w:val="24"/>
        </w:rPr>
        <w:t>的原则上15个工作日内支付相应款项。</w:t>
      </w:r>
    </w:p>
    <w:p w14:paraId="16F7A3A5">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5D11521F">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5D5C041B">
      <w:pPr>
        <w:spacing w:line="360" w:lineRule="auto"/>
        <w:ind w:firstLine="484" w:firstLineChars="202"/>
        <w:rPr>
          <w:rFonts w:ascii="宋体" w:hAnsi="宋体" w:cs="宋体"/>
          <w:sz w:val="24"/>
        </w:rPr>
      </w:pPr>
      <w:r>
        <w:rPr>
          <w:rFonts w:hint="eastAsia" w:ascii="宋体" w:hAnsi="宋体" w:cs="宋体"/>
          <w:sz w:val="24"/>
        </w:rPr>
        <w:t>1.5按采购合同约定支付的货款进行支付。</w:t>
      </w:r>
    </w:p>
    <w:p w14:paraId="53BBA0CD">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2CE146FA">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本项目为自行采购项目，</w:t>
      </w:r>
      <w:r>
        <w:rPr>
          <w:rFonts w:hint="eastAsia" w:ascii="宋体" w:hAnsi="宋体" w:cs="宋体"/>
          <w:sz w:val="24"/>
        </w:rPr>
        <w:t>参照江苏商贸职业学院采购与招标管理内控制度规定执行。</w:t>
      </w:r>
    </w:p>
    <w:p w14:paraId="4F8EACBB">
      <w:pPr>
        <w:rPr>
          <w:rFonts w:ascii="宋体" w:hAnsi="宋体" w:cs="宋体"/>
          <w:bCs/>
          <w:sz w:val="32"/>
          <w:szCs w:val="32"/>
        </w:rPr>
      </w:pPr>
      <w:r>
        <w:rPr>
          <w:rFonts w:hint="eastAsia" w:ascii="宋体" w:hAnsi="宋体" w:cs="宋体"/>
          <w:bCs/>
          <w:sz w:val="32"/>
          <w:szCs w:val="32"/>
        </w:rPr>
        <w:br w:type="page"/>
      </w:r>
    </w:p>
    <w:p w14:paraId="1FD38FFA">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571B46CC">
      <w:pPr>
        <w:snapToGrid w:val="0"/>
        <w:spacing w:line="460" w:lineRule="exact"/>
        <w:ind w:firstLine="480" w:firstLineChars="200"/>
        <w:rPr>
          <w:rFonts w:ascii="宋体" w:hAnsi="宋体" w:cs="宋体"/>
          <w:color w:val="000000"/>
          <w:sz w:val="24"/>
          <w:lang w:val="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5EDDCFE6">
      <w:pPr>
        <w:snapToGrid w:val="0"/>
        <w:spacing w:line="460" w:lineRule="exact"/>
        <w:ind w:firstLine="482" w:firstLineChars="200"/>
        <w:rPr>
          <w:rFonts w:ascii="宋体" w:hAnsi="宋体" w:cs="宋体"/>
          <w:b/>
          <w:bCs/>
          <w:color w:val="000000"/>
          <w:sz w:val="24"/>
        </w:rPr>
      </w:pPr>
      <w:r>
        <w:rPr>
          <w:rFonts w:hint="eastAsia" w:ascii="宋体" w:hAnsi="宋体" w:cs="宋体"/>
          <w:b/>
          <w:bCs/>
          <w:color w:val="000000"/>
          <w:sz w:val="24"/>
        </w:rPr>
        <w:t>一、项目具体需求说明</w:t>
      </w:r>
    </w:p>
    <w:p w14:paraId="56EBCA7A">
      <w:pPr>
        <w:spacing w:line="360" w:lineRule="auto"/>
        <w:ind w:firstLine="480" w:firstLineChars="200"/>
        <w:rPr>
          <w:rFonts w:ascii="宋体" w:hAnsi="宋体"/>
          <w:sz w:val="24"/>
        </w:rPr>
      </w:pPr>
      <w:r>
        <w:rPr>
          <w:rFonts w:hint="eastAsia" w:ascii="宋体" w:hAnsi="宋体"/>
          <w:sz w:val="24"/>
        </w:rPr>
        <w:t>为维护学生在校安全，降低各类相关风险，提高抗风险能力，减少风险造成损失，拟设置学团保险项目。</w:t>
      </w:r>
    </w:p>
    <w:p w14:paraId="2B0979D7">
      <w:pPr>
        <w:spacing w:line="360" w:lineRule="auto"/>
        <w:ind w:firstLine="482" w:firstLineChars="200"/>
        <w:rPr>
          <w:rFonts w:ascii="宋体" w:hAnsi="宋体"/>
          <w:sz w:val="24"/>
        </w:rPr>
      </w:pPr>
      <w:r>
        <w:rPr>
          <w:rFonts w:hint="eastAsia" w:ascii="宋体" w:hAnsi="宋体"/>
          <w:b/>
          <w:sz w:val="24"/>
        </w:rPr>
        <w:t>1.投保时间：</w:t>
      </w:r>
      <w:r>
        <w:rPr>
          <w:rFonts w:hint="eastAsia" w:ascii="宋体" w:hAnsi="宋体"/>
          <w:sz w:val="24"/>
        </w:rPr>
        <w:t>新生及其他在籍在校学生为202</w:t>
      </w:r>
      <w:r>
        <w:rPr>
          <w:rFonts w:ascii="宋体" w:hAnsi="宋体"/>
          <w:sz w:val="24"/>
        </w:rPr>
        <w:t>5</w:t>
      </w:r>
      <w:r>
        <w:rPr>
          <w:rFonts w:hint="eastAsia" w:ascii="宋体" w:hAnsi="宋体"/>
          <w:sz w:val="24"/>
        </w:rPr>
        <w:t>年9月-202</w:t>
      </w:r>
      <w:r>
        <w:rPr>
          <w:rFonts w:ascii="宋体" w:hAnsi="宋体"/>
          <w:sz w:val="24"/>
        </w:rPr>
        <w:t>6</w:t>
      </w:r>
      <w:r>
        <w:rPr>
          <w:rFonts w:hint="eastAsia" w:ascii="宋体" w:hAnsi="宋体"/>
          <w:sz w:val="24"/>
        </w:rPr>
        <w:t>年8月，实习生为202</w:t>
      </w:r>
      <w:r>
        <w:rPr>
          <w:rFonts w:ascii="宋体" w:hAnsi="宋体"/>
          <w:sz w:val="24"/>
        </w:rPr>
        <w:t>5</w:t>
      </w:r>
      <w:r>
        <w:rPr>
          <w:rFonts w:hint="eastAsia" w:ascii="宋体" w:hAnsi="宋体"/>
          <w:sz w:val="24"/>
        </w:rPr>
        <w:t>年7月-202</w:t>
      </w:r>
      <w:r>
        <w:rPr>
          <w:rFonts w:ascii="宋体" w:hAnsi="宋体"/>
          <w:sz w:val="24"/>
        </w:rPr>
        <w:t>6</w:t>
      </w:r>
      <w:r>
        <w:rPr>
          <w:rFonts w:hint="eastAsia" w:ascii="宋体" w:hAnsi="宋体"/>
          <w:sz w:val="24"/>
        </w:rPr>
        <w:t>年6月（每年度以此类推）。</w:t>
      </w:r>
    </w:p>
    <w:p w14:paraId="01F1A670">
      <w:pPr>
        <w:spacing w:line="360" w:lineRule="auto"/>
        <w:ind w:firstLine="482" w:firstLineChars="200"/>
        <w:rPr>
          <w:rFonts w:ascii="宋体" w:hAnsi="宋体"/>
          <w:sz w:val="24"/>
        </w:rPr>
      </w:pPr>
      <w:r>
        <w:rPr>
          <w:rFonts w:hint="eastAsia" w:ascii="宋体" w:hAnsi="宋体"/>
          <w:b/>
          <w:sz w:val="24"/>
        </w:rPr>
        <w:t>2.保费：</w:t>
      </w:r>
      <w:r>
        <w:rPr>
          <w:rFonts w:hint="eastAsia" w:ascii="宋体" w:hAnsi="宋体"/>
          <w:sz w:val="24"/>
        </w:rPr>
        <w:t>根据上级规定，学生团体保险保费限额为30元/人。实习生必须购买，学校统一支付。其他学生自愿购买，自行支付。</w:t>
      </w:r>
    </w:p>
    <w:p w14:paraId="26431915">
      <w:pPr>
        <w:spacing w:line="360" w:lineRule="auto"/>
        <w:ind w:firstLine="482" w:firstLineChars="200"/>
        <w:rPr>
          <w:rFonts w:ascii="宋体" w:hAnsi="宋体"/>
          <w:b/>
          <w:sz w:val="24"/>
        </w:rPr>
      </w:pPr>
      <w:r>
        <w:rPr>
          <w:rFonts w:hint="eastAsia" w:ascii="宋体" w:hAnsi="宋体"/>
          <w:b/>
          <w:sz w:val="24"/>
        </w:rPr>
        <w:t>3.参加学团保险人数:</w:t>
      </w:r>
    </w:p>
    <w:p w14:paraId="564FFE3D">
      <w:pPr>
        <w:spacing w:line="360" w:lineRule="auto"/>
        <w:ind w:firstLine="480" w:firstLineChars="200"/>
        <w:rPr>
          <w:rFonts w:ascii="宋体" w:hAnsi="宋体"/>
          <w:sz w:val="24"/>
        </w:rPr>
      </w:pPr>
      <w:r>
        <w:rPr>
          <w:rFonts w:hint="eastAsia" w:ascii="宋体" w:hAnsi="宋体"/>
          <w:sz w:val="24"/>
        </w:rPr>
        <w:t>预测总人数13000人，其中2025级新生约5000人，2</w:t>
      </w:r>
      <w:r>
        <w:rPr>
          <w:rFonts w:ascii="宋体" w:hAnsi="宋体"/>
          <w:sz w:val="24"/>
        </w:rPr>
        <w:t>024</w:t>
      </w:r>
      <w:r>
        <w:rPr>
          <w:rFonts w:hint="eastAsia" w:ascii="宋体" w:hAnsi="宋体"/>
          <w:sz w:val="24"/>
        </w:rPr>
        <w:t>级在校生约4</w:t>
      </w:r>
      <w:r>
        <w:rPr>
          <w:rFonts w:ascii="宋体" w:hAnsi="宋体"/>
          <w:sz w:val="24"/>
        </w:rPr>
        <w:t>000</w:t>
      </w:r>
      <w:r>
        <w:rPr>
          <w:rFonts w:hint="eastAsia" w:ascii="宋体" w:hAnsi="宋体"/>
          <w:sz w:val="24"/>
        </w:rPr>
        <w:t>人，2</w:t>
      </w:r>
      <w:r>
        <w:rPr>
          <w:rFonts w:ascii="宋体" w:hAnsi="宋体"/>
          <w:sz w:val="24"/>
        </w:rPr>
        <w:t>023</w:t>
      </w:r>
      <w:r>
        <w:rPr>
          <w:rFonts w:hint="eastAsia" w:ascii="宋体" w:hAnsi="宋体"/>
          <w:sz w:val="24"/>
        </w:rPr>
        <w:t>级实习生约4</w:t>
      </w:r>
      <w:r>
        <w:rPr>
          <w:rFonts w:ascii="宋体" w:hAnsi="宋体"/>
          <w:sz w:val="24"/>
        </w:rPr>
        <w:t>000</w:t>
      </w:r>
      <w:r>
        <w:rPr>
          <w:rFonts w:hint="eastAsia" w:ascii="宋体" w:hAnsi="宋体"/>
          <w:sz w:val="24"/>
        </w:rPr>
        <w:t>人（学校支付）。最终按实际投保人数结算。</w:t>
      </w:r>
    </w:p>
    <w:p w14:paraId="1A1ABF90">
      <w:pPr>
        <w:spacing w:line="360" w:lineRule="auto"/>
        <w:ind w:firstLine="480" w:firstLineChars="200"/>
        <w:rPr>
          <w:rFonts w:ascii="宋体" w:hAnsi="宋体"/>
          <w:sz w:val="24"/>
        </w:rPr>
      </w:pPr>
      <w:r>
        <w:rPr>
          <w:rFonts w:hint="eastAsia" w:ascii="宋体" w:hAnsi="宋体"/>
          <w:sz w:val="24"/>
        </w:rPr>
        <w:t>总费用：30元/人*</w:t>
      </w:r>
      <w:r>
        <w:rPr>
          <w:rFonts w:ascii="宋体" w:hAnsi="宋体"/>
          <w:sz w:val="24"/>
        </w:rPr>
        <w:t>90</w:t>
      </w:r>
      <w:r>
        <w:rPr>
          <w:rFonts w:hint="eastAsia" w:ascii="宋体" w:hAnsi="宋体"/>
          <w:sz w:val="24"/>
        </w:rPr>
        <w:t>00人=</w:t>
      </w:r>
      <w:r>
        <w:rPr>
          <w:rFonts w:ascii="宋体" w:hAnsi="宋体"/>
          <w:sz w:val="24"/>
        </w:rPr>
        <w:t>270</w:t>
      </w:r>
      <w:r>
        <w:rPr>
          <w:rFonts w:hint="eastAsia" w:ascii="宋体" w:hAnsi="宋体"/>
          <w:sz w:val="24"/>
        </w:rPr>
        <w:t>000元</w:t>
      </w:r>
    </w:p>
    <w:p w14:paraId="67D76346">
      <w:pPr>
        <w:spacing w:line="360" w:lineRule="auto"/>
        <w:ind w:firstLine="480" w:firstLineChars="200"/>
        <w:rPr>
          <w:rFonts w:ascii="宋体" w:hAnsi="宋体"/>
          <w:sz w:val="24"/>
        </w:rPr>
      </w:pPr>
      <w:r>
        <w:rPr>
          <w:rFonts w:hint="eastAsia" w:ascii="宋体" w:hAnsi="宋体"/>
          <w:sz w:val="24"/>
        </w:rPr>
        <w:t>实习生：30元/人*4000人=120000元</w:t>
      </w:r>
    </w:p>
    <w:p w14:paraId="5221BA61">
      <w:pPr>
        <w:spacing w:line="360" w:lineRule="auto"/>
        <w:ind w:firstLine="480" w:firstLineChars="200"/>
        <w:rPr>
          <w:rFonts w:ascii="宋体" w:hAnsi="宋体"/>
          <w:sz w:val="24"/>
        </w:rPr>
      </w:pPr>
      <w:r>
        <w:rPr>
          <w:rFonts w:hint="eastAsia" w:ascii="宋体" w:hAnsi="宋体"/>
          <w:sz w:val="24"/>
        </w:rPr>
        <w:t>预测总费用为</w:t>
      </w:r>
      <w:r>
        <w:rPr>
          <w:rFonts w:ascii="宋体" w:hAnsi="宋体"/>
          <w:sz w:val="24"/>
        </w:rPr>
        <w:t>39</w:t>
      </w:r>
      <w:r>
        <w:rPr>
          <w:rFonts w:hint="eastAsia" w:ascii="宋体" w:hAnsi="宋体"/>
          <w:sz w:val="24"/>
        </w:rPr>
        <w:t>万元（其中学校支付实习生保费12万元，其他非实习学生保费自行按实支付）</w:t>
      </w:r>
    </w:p>
    <w:p w14:paraId="34771946">
      <w:pPr>
        <w:spacing w:line="360" w:lineRule="auto"/>
        <w:ind w:firstLine="482" w:firstLineChars="200"/>
        <w:rPr>
          <w:rFonts w:ascii="宋体" w:hAnsi="宋体"/>
          <w:sz w:val="24"/>
        </w:rPr>
      </w:pPr>
      <w:r>
        <w:rPr>
          <w:rFonts w:hint="eastAsia" w:ascii="宋体" w:hAnsi="宋体"/>
          <w:b/>
          <w:sz w:val="24"/>
        </w:rPr>
        <w:t>4.险种及保额最低标准：</w:t>
      </w:r>
      <w:r>
        <w:rPr>
          <w:rFonts w:hint="eastAsia" w:ascii="宋体" w:hAnsi="宋体"/>
          <w:sz w:val="24"/>
        </w:rPr>
        <w:t>（各投标单位投报本公司保险额度，保额上限应满足保险行业国家标准，不满足视为无效投标）：</w:t>
      </w:r>
    </w:p>
    <w:p w14:paraId="7750B626">
      <w:pPr>
        <w:spacing w:line="360" w:lineRule="auto"/>
        <w:ind w:firstLine="480" w:firstLineChars="200"/>
        <w:rPr>
          <w:rFonts w:ascii="宋体" w:hAnsi="宋体"/>
          <w:sz w:val="24"/>
        </w:rPr>
      </w:pPr>
      <w:r>
        <w:rPr>
          <w:rFonts w:hint="eastAsia" w:ascii="宋体" w:hAnsi="宋体"/>
          <w:sz w:val="24"/>
        </w:rPr>
        <w:t>（1）团体意外伤害保险（意外身故+意外残疾）：校外≧2万元，校内≧10万元；</w:t>
      </w:r>
    </w:p>
    <w:p w14:paraId="6F1341D7">
      <w:pPr>
        <w:spacing w:line="360" w:lineRule="auto"/>
        <w:ind w:firstLine="480" w:firstLineChars="200"/>
        <w:rPr>
          <w:rFonts w:ascii="宋体" w:hAnsi="宋体"/>
          <w:sz w:val="24"/>
        </w:rPr>
      </w:pPr>
      <w:r>
        <w:rPr>
          <w:rFonts w:hint="eastAsia" w:ascii="宋体" w:hAnsi="宋体"/>
          <w:sz w:val="24"/>
        </w:rPr>
        <w:t>（2）重大疾病≧2万元；</w:t>
      </w:r>
    </w:p>
    <w:p w14:paraId="214E106F">
      <w:pPr>
        <w:spacing w:line="360" w:lineRule="auto"/>
        <w:ind w:firstLine="480" w:firstLineChars="200"/>
        <w:rPr>
          <w:rFonts w:ascii="宋体" w:hAnsi="宋体"/>
          <w:sz w:val="24"/>
        </w:rPr>
      </w:pPr>
      <w:r>
        <w:rPr>
          <w:rFonts w:hint="eastAsia" w:ascii="宋体" w:hAnsi="宋体"/>
          <w:sz w:val="24"/>
        </w:rPr>
        <w:t>（3）疾病身故保险≧2万元；</w:t>
      </w:r>
    </w:p>
    <w:p w14:paraId="05C4EEB4">
      <w:pPr>
        <w:spacing w:line="360" w:lineRule="auto"/>
        <w:ind w:firstLine="480" w:firstLineChars="200"/>
        <w:rPr>
          <w:rFonts w:ascii="宋体" w:hAnsi="宋体"/>
          <w:sz w:val="24"/>
        </w:rPr>
      </w:pPr>
      <w:r>
        <w:rPr>
          <w:rFonts w:hint="eastAsia" w:ascii="宋体" w:hAnsi="宋体"/>
          <w:sz w:val="24"/>
        </w:rPr>
        <w:t>（4）意外伤害门（急）诊医疗保险≧0.8万元；</w:t>
      </w:r>
    </w:p>
    <w:p w14:paraId="0E542A45">
      <w:pPr>
        <w:spacing w:line="360" w:lineRule="auto"/>
        <w:ind w:firstLine="480" w:firstLineChars="200"/>
        <w:rPr>
          <w:rFonts w:ascii="宋体" w:hAnsi="宋体"/>
          <w:sz w:val="24"/>
        </w:rPr>
      </w:pPr>
      <w:r>
        <w:rPr>
          <w:rFonts w:hint="eastAsia" w:ascii="宋体" w:hAnsi="宋体"/>
          <w:sz w:val="24"/>
        </w:rPr>
        <w:t>（5）住院医疗保险[含重大疾病门（急）诊]≧2.5万元；</w:t>
      </w:r>
    </w:p>
    <w:p w14:paraId="04F2DB88">
      <w:pPr>
        <w:spacing w:line="360" w:lineRule="auto"/>
        <w:ind w:firstLine="480" w:firstLineChars="200"/>
        <w:rPr>
          <w:rFonts w:ascii="宋体" w:hAnsi="宋体"/>
          <w:sz w:val="24"/>
        </w:rPr>
      </w:pPr>
      <w:r>
        <w:rPr>
          <w:rFonts w:hint="eastAsia" w:ascii="宋体" w:hAnsi="宋体"/>
          <w:sz w:val="24"/>
        </w:rPr>
        <w:t>（6）意外住院补贴50元/天（≧180天）。</w:t>
      </w:r>
    </w:p>
    <w:p w14:paraId="76E71030">
      <w:pPr>
        <w:spacing w:line="360" w:lineRule="auto"/>
        <w:ind w:firstLine="482" w:firstLineChars="200"/>
        <w:rPr>
          <w:rFonts w:ascii="宋体" w:hAnsi="宋体"/>
          <w:b/>
          <w:sz w:val="24"/>
        </w:rPr>
      </w:pPr>
      <w:r>
        <w:rPr>
          <w:rFonts w:hint="eastAsia" w:ascii="宋体" w:hAnsi="宋体"/>
          <w:b/>
          <w:sz w:val="24"/>
        </w:rPr>
        <w:t>5.赔付比例：</w:t>
      </w:r>
    </w:p>
    <w:p w14:paraId="3C85809C">
      <w:pPr>
        <w:spacing w:line="360" w:lineRule="auto"/>
        <w:ind w:firstLine="480" w:firstLineChars="200"/>
        <w:rPr>
          <w:rFonts w:ascii="宋体" w:hAnsi="宋体"/>
          <w:sz w:val="24"/>
        </w:rPr>
      </w:pPr>
      <w:r>
        <w:rPr>
          <w:rFonts w:hint="eastAsia" w:ascii="宋体" w:hAnsi="宋体"/>
          <w:sz w:val="24"/>
        </w:rPr>
        <w:t>（1）意外伤害门（急）诊每次免赔100元，赔付比例按100%赔付，以保额为限；</w:t>
      </w:r>
    </w:p>
    <w:p w14:paraId="2D871681">
      <w:pPr>
        <w:spacing w:line="360" w:lineRule="auto"/>
        <w:ind w:firstLine="480" w:firstLineChars="200"/>
        <w:rPr>
          <w:rFonts w:ascii="宋体" w:hAnsi="宋体"/>
          <w:sz w:val="24"/>
        </w:rPr>
      </w:pPr>
      <w:r>
        <w:rPr>
          <w:rFonts w:hint="eastAsia" w:ascii="宋体" w:hAnsi="宋体"/>
          <w:sz w:val="24"/>
        </w:rPr>
        <w:t>（2）住院医疗保险[含重大疾病门（急）诊]费用分级累进，以保额为限：1000元（含）以下部分：65%；1000—5000元（含）部分：75%；5000—10000元（含）部分：85%；10000—25000元（含）部分：95%；25000元以上部分：100%。</w:t>
      </w:r>
    </w:p>
    <w:p w14:paraId="426FC34C">
      <w:pPr>
        <w:spacing w:line="360" w:lineRule="auto"/>
        <w:ind w:firstLine="482" w:firstLineChars="200"/>
        <w:rPr>
          <w:rFonts w:ascii="宋体" w:hAnsi="宋体"/>
          <w:b/>
          <w:sz w:val="24"/>
        </w:rPr>
      </w:pPr>
      <w:r>
        <w:rPr>
          <w:rFonts w:hint="eastAsia" w:ascii="宋体" w:hAnsi="宋体"/>
          <w:b/>
          <w:sz w:val="24"/>
        </w:rPr>
        <w:t>6.针对实习生的特点，就保险责任作如下规定：</w:t>
      </w:r>
    </w:p>
    <w:p w14:paraId="30CF1D89">
      <w:pPr>
        <w:spacing w:line="360" w:lineRule="auto"/>
        <w:ind w:firstLine="480" w:firstLineChars="200"/>
        <w:rPr>
          <w:rFonts w:ascii="宋体" w:hAnsi="宋体"/>
          <w:sz w:val="24"/>
        </w:rPr>
      </w:pPr>
      <w:r>
        <w:rPr>
          <w:rFonts w:hint="eastAsia" w:ascii="宋体" w:hAnsi="宋体"/>
          <w:sz w:val="24"/>
        </w:rPr>
        <w:t>（1）学校安排的实习单位，在实习单位内发生意外身故+意外残疾的保险事故，按校内(实习单位内)保险责任理赔。</w:t>
      </w:r>
    </w:p>
    <w:p w14:paraId="66E76CE6">
      <w:pPr>
        <w:spacing w:line="360" w:lineRule="auto"/>
        <w:ind w:firstLine="480" w:firstLineChars="200"/>
        <w:rPr>
          <w:rFonts w:ascii="宋体" w:hAnsi="宋体"/>
          <w:sz w:val="24"/>
        </w:rPr>
      </w:pPr>
      <w:r>
        <w:rPr>
          <w:rFonts w:hint="eastAsia" w:ascii="宋体" w:hAnsi="宋体"/>
          <w:sz w:val="24"/>
        </w:rPr>
        <w:t>（2）学生个人找的实习单位，在实习单位内发生意外身故+意外残疾的保险事故，按校内(实习单位内)保险责任理赔。</w:t>
      </w:r>
    </w:p>
    <w:p w14:paraId="36B2B375">
      <w:pPr>
        <w:spacing w:line="360" w:lineRule="auto"/>
        <w:ind w:firstLine="480" w:firstLineChars="200"/>
        <w:rPr>
          <w:rFonts w:ascii="宋体" w:hAnsi="宋体"/>
          <w:sz w:val="24"/>
        </w:rPr>
      </w:pPr>
      <w:r>
        <w:rPr>
          <w:rFonts w:hint="eastAsia" w:ascii="宋体" w:hAnsi="宋体"/>
          <w:sz w:val="24"/>
        </w:rPr>
        <w:t>（3）无论是学校安排的实习单位，还是学生个人找的实习单位，均以实习协议为准。</w:t>
      </w:r>
    </w:p>
    <w:p w14:paraId="5E001F9B">
      <w:pPr>
        <w:spacing w:line="360" w:lineRule="auto"/>
        <w:ind w:firstLine="480" w:firstLineChars="200"/>
        <w:rPr>
          <w:rFonts w:ascii="宋体" w:hAnsi="宋体"/>
          <w:sz w:val="24"/>
        </w:rPr>
      </w:pPr>
      <w:r>
        <w:rPr>
          <w:rFonts w:hint="eastAsia" w:ascii="宋体" w:hAnsi="宋体"/>
          <w:sz w:val="24"/>
        </w:rPr>
        <w:t>（4）发生实习单位内意外身故+意外残疾的保险事故理赔，均须在实习期限内。</w:t>
      </w:r>
    </w:p>
    <w:p w14:paraId="5E880DCD">
      <w:pPr>
        <w:spacing w:line="360" w:lineRule="auto"/>
        <w:ind w:firstLine="480" w:firstLineChars="200"/>
        <w:rPr>
          <w:rFonts w:ascii="宋体" w:hAnsi="宋体"/>
          <w:sz w:val="24"/>
        </w:rPr>
      </w:pPr>
      <w:r>
        <w:rPr>
          <w:rFonts w:hint="eastAsia" w:ascii="宋体" w:hAnsi="宋体"/>
          <w:sz w:val="24"/>
        </w:rPr>
        <w:t>（5）如实习结束回校继续学习或先在校学习后再实习，该期间无论是在实习单位内或学校内发生的意外身故+意外残疾的保险事故按校内（实习单位内）执行。</w:t>
      </w:r>
    </w:p>
    <w:p w14:paraId="0B6EE6CF">
      <w:pPr>
        <w:spacing w:line="360" w:lineRule="auto"/>
        <w:ind w:firstLine="480" w:firstLineChars="200"/>
        <w:rPr>
          <w:rFonts w:ascii="宋体" w:hAnsi="宋体"/>
          <w:sz w:val="24"/>
        </w:rPr>
      </w:pPr>
      <w:r>
        <w:rPr>
          <w:rFonts w:hint="eastAsia" w:ascii="宋体" w:hAnsi="宋体"/>
          <w:sz w:val="24"/>
        </w:rPr>
        <w:t>（6）发生实习单位内意外身故+意外残疾的保险事故理赔，均须提供实习单位证明和当地公安证明。</w:t>
      </w:r>
    </w:p>
    <w:p w14:paraId="01781035">
      <w:pPr>
        <w:spacing w:line="360" w:lineRule="auto"/>
        <w:ind w:firstLine="480" w:firstLineChars="200"/>
        <w:rPr>
          <w:rFonts w:ascii="宋体" w:hAnsi="宋体"/>
          <w:sz w:val="24"/>
        </w:rPr>
      </w:pPr>
      <w:r>
        <w:rPr>
          <w:rFonts w:hint="eastAsia" w:ascii="宋体" w:hAnsi="宋体"/>
          <w:sz w:val="24"/>
        </w:rPr>
        <w:t>①实习生不在实习单位内发生的保险事故，或虽然在实习单位内，但不在实习协议期限内发生的保险事故，均按协议中校外保险责任理赔。</w:t>
      </w:r>
    </w:p>
    <w:p w14:paraId="4FD9D535">
      <w:pPr>
        <w:spacing w:line="360" w:lineRule="auto"/>
        <w:ind w:firstLine="480" w:firstLineChars="200"/>
        <w:rPr>
          <w:rFonts w:ascii="宋体" w:hAnsi="宋体"/>
          <w:sz w:val="24"/>
        </w:rPr>
      </w:pPr>
      <w:r>
        <w:rPr>
          <w:rFonts w:hint="eastAsia" w:ascii="宋体" w:hAnsi="宋体"/>
          <w:sz w:val="24"/>
        </w:rPr>
        <w:t>②实习生在保险期间内发生的保险事故，不论实习生有无责任或责任大小，均由乙方理赔。</w:t>
      </w:r>
    </w:p>
    <w:p w14:paraId="55AE43AA">
      <w:pPr>
        <w:spacing w:line="360" w:lineRule="auto"/>
        <w:ind w:firstLine="480" w:firstLineChars="200"/>
        <w:rPr>
          <w:rFonts w:ascii="宋体" w:hAnsi="宋体"/>
          <w:sz w:val="24"/>
        </w:rPr>
      </w:pPr>
      <w:r>
        <w:rPr>
          <w:rFonts w:hint="eastAsia" w:ascii="宋体" w:hAnsi="宋体"/>
          <w:sz w:val="24"/>
        </w:rPr>
        <w:t>（7）自协议签定后一律不设观察期。</w:t>
      </w:r>
    </w:p>
    <w:p w14:paraId="10193E4F">
      <w:pPr>
        <w:spacing w:line="360" w:lineRule="auto"/>
        <w:ind w:firstLine="482" w:firstLineChars="200"/>
        <w:rPr>
          <w:rFonts w:ascii="宋体" w:hAnsi="宋体"/>
          <w:b/>
          <w:sz w:val="24"/>
        </w:rPr>
      </w:pPr>
      <w:r>
        <w:rPr>
          <w:rFonts w:hint="eastAsia" w:ascii="宋体" w:hAnsi="宋体"/>
          <w:b/>
          <w:sz w:val="24"/>
        </w:rPr>
        <w:t>7.其他说明：</w:t>
      </w:r>
    </w:p>
    <w:p w14:paraId="5DDBC6EF">
      <w:pPr>
        <w:spacing w:line="360" w:lineRule="auto"/>
        <w:ind w:firstLine="480" w:firstLineChars="200"/>
        <w:rPr>
          <w:rFonts w:ascii="宋体" w:hAnsi="宋体"/>
          <w:sz w:val="24"/>
        </w:rPr>
      </w:pPr>
      <w:r>
        <w:rPr>
          <w:rFonts w:hint="eastAsia" w:ascii="宋体" w:hAnsi="宋体"/>
          <w:sz w:val="24"/>
        </w:rPr>
        <w:t>本次招标有效期三年，合同一年一签。视乙方服务、理赔及学生反馈意见等情况决定次年是否续签。</w:t>
      </w:r>
    </w:p>
    <w:p w14:paraId="456CF67C">
      <w:pPr>
        <w:spacing w:line="360" w:lineRule="auto"/>
        <w:ind w:firstLine="480" w:firstLineChars="200"/>
        <w:rPr>
          <w:rFonts w:ascii="宋体" w:hAnsi="宋体"/>
          <w:sz w:val="24"/>
        </w:rPr>
      </w:pPr>
      <w:r>
        <w:rPr>
          <w:rFonts w:hint="eastAsia" w:ascii="宋体" w:hAnsi="宋体"/>
          <w:sz w:val="24"/>
        </w:rPr>
        <w:t>由于保费规定最高限额30元/人，保额各保险公司根据招标要求及自身服务能力自定。根据上级文件精神，在校生自愿、自行购买，实习生由学校统一购买支付。</w:t>
      </w:r>
    </w:p>
    <w:p w14:paraId="55EC1C6A">
      <w:pPr>
        <w:spacing w:line="520" w:lineRule="exact"/>
        <w:ind w:firstLine="482" w:firstLineChars="200"/>
        <w:rPr>
          <w:rFonts w:ascii="宋体" w:hAnsi="宋体" w:cs="华文楷体"/>
          <w:b/>
          <w:color w:val="000000"/>
          <w:sz w:val="24"/>
        </w:rPr>
      </w:pPr>
      <w:r>
        <w:rPr>
          <w:rFonts w:hint="eastAsia" w:ascii="宋体" w:hAnsi="宋体" w:cs="华文楷体"/>
          <w:b/>
          <w:color w:val="000000"/>
          <w:sz w:val="24"/>
        </w:rPr>
        <w:t>二、付款方式</w:t>
      </w:r>
    </w:p>
    <w:p w14:paraId="607CFB1A">
      <w:pPr>
        <w:spacing w:line="360" w:lineRule="auto"/>
        <w:ind w:firstLine="480" w:firstLineChars="200"/>
        <w:rPr>
          <w:highlight w:val="none"/>
        </w:rPr>
      </w:pPr>
      <w:r>
        <w:rPr>
          <w:rFonts w:hint="eastAsia" w:ascii="宋体" w:hAnsi="宋体" w:cs="华文楷体"/>
          <w:bCs/>
          <w:color w:val="000000"/>
          <w:sz w:val="24"/>
          <w:highlight w:val="none"/>
        </w:rPr>
        <w:t>实习生由学校统一支付，其他学生自愿购买，自行支付。</w:t>
      </w:r>
      <w:r>
        <w:rPr>
          <w:rFonts w:hint="eastAsia" w:ascii="宋体" w:hAnsi="宋体"/>
          <w:color w:val="000000" w:themeColor="text1"/>
          <w:sz w:val="24"/>
          <w:highlight w:val="none"/>
          <w14:textFill>
            <w14:solidFill>
              <w14:schemeClr w14:val="tx1"/>
            </w14:solidFill>
          </w14:textFill>
        </w:rPr>
        <w:t>合同签订后甲方提供参保学生名单，保险生效日期以合同约定时间为准。实习生保费在合同签订后20个工作日内统一由甲方支付。新生及其他在校生保费由乙方到各二级学院现场刷卡或二维码等方式收费，收费时间为当年</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日前。</w:t>
      </w:r>
      <w:r>
        <w:rPr>
          <w:rFonts w:hint="eastAsia"/>
          <w:highlight w:val="none"/>
        </w:rPr>
        <w:t xml:space="preserve"> </w:t>
      </w:r>
      <w:r>
        <w:rPr>
          <w:highlight w:val="none"/>
        </w:rPr>
        <w:t xml:space="preserve">  </w:t>
      </w:r>
    </w:p>
    <w:p w14:paraId="4F1235CD">
      <w:pPr>
        <w:spacing w:line="520" w:lineRule="exact"/>
        <w:ind w:firstLine="482" w:firstLineChars="200"/>
        <w:rPr>
          <w:rFonts w:ascii="宋体" w:hAnsi="宋体" w:cs="华文楷体"/>
          <w:b/>
          <w:color w:val="000000"/>
          <w:sz w:val="24"/>
        </w:rPr>
      </w:pPr>
      <w:r>
        <w:rPr>
          <w:rFonts w:hint="eastAsia" w:ascii="宋体" w:hAnsi="宋体" w:cs="华文楷体"/>
          <w:b/>
          <w:color w:val="000000"/>
          <w:sz w:val="24"/>
        </w:rPr>
        <w:t>三、履约保证金</w:t>
      </w:r>
    </w:p>
    <w:p w14:paraId="4014201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1.本项目中标后的履约保证金为中标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73FF7CCD">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2. 中标供应商全部履约合同义务，经采购单位验收合格无质量、进度等问题的，采购人在验收合格后一次性退还履约保证金。</w:t>
      </w:r>
    </w:p>
    <w:p w14:paraId="418FB859">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3.发生以下情况的，履约保证金不予退还或部分退还：</w:t>
      </w:r>
    </w:p>
    <w:p w14:paraId="202E9933">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a.签订合同后，中标供应商不履行合同义务的，采购单位有权全额扣除履约保证金，全额不予退还，同时采购单位亦有权终止合同，中标供应商还须承担相应的法律赔偿责任。</w:t>
      </w:r>
    </w:p>
    <w:p w14:paraId="163E34F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b. 中标供应商在履约过程中发生违约行为，给采购单位造成损失的，采购单位有权在中标供应商缴纳的履约保证金中予以扣款，以弥补采购单位经济损失，不足的部分中标供应商另外补齐。</w:t>
      </w:r>
    </w:p>
    <w:p w14:paraId="3BD7087E">
      <w:pPr>
        <w:rPr>
          <w:lang w:val="zh-CN"/>
        </w:rPr>
      </w:pPr>
    </w:p>
    <w:p w14:paraId="35ADDC57">
      <w:pPr>
        <w:rPr>
          <w:rFonts w:ascii="宋体" w:hAnsi="宋体" w:cs="宋体"/>
          <w:bCs/>
          <w:sz w:val="32"/>
          <w:szCs w:val="32"/>
        </w:rPr>
      </w:pPr>
      <w:r>
        <w:rPr>
          <w:rFonts w:hint="eastAsia" w:ascii="宋体" w:hAnsi="宋体" w:cs="宋体"/>
          <w:bCs/>
          <w:sz w:val="32"/>
          <w:szCs w:val="32"/>
        </w:rPr>
        <w:br w:type="page"/>
      </w:r>
    </w:p>
    <w:p w14:paraId="55034023">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070E82D">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7E7B3A7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64C0F01D">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0C9388A5">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BD5DF4C">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3199EC6">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14:paraId="647EB4E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F055BA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536B665C">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6A5C94E2">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79DC0206">
      <w:pPr>
        <w:pStyle w:val="82"/>
        <w:ind w:firstLine="480" w:firstLineChars="200"/>
        <w:rPr>
          <w:rFonts w:ascii="宋体" w:cs="宋体"/>
          <w:color w:val="000000" w:themeColor="text1"/>
          <w:sz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198525A1">
      <w:pPr>
        <w:adjustRightInd w:val="0"/>
        <w:snapToGrid w:val="0"/>
        <w:spacing w:line="460" w:lineRule="exact"/>
        <w:ind w:firstLine="482" w:firstLineChars="200"/>
        <w:jc w:val="left"/>
        <w:rPr>
          <w:rFonts w:ascii="宋体" w:hAnsi="宋体" w:cs="宋体"/>
          <w:b/>
          <w:sz w:val="24"/>
          <w:lang w:val="zh-CN"/>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sz w:val="24"/>
          <w:lang w:val="en-US" w:eastAsia="zh-CN"/>
        </w:rPr>
        <w:t>7</w:t>
      </w:r>
      <w:r>
        <w:rPr>
          <w:rFonts w:hint="eastAsia" w:ascii="宋体" w:hAnsi="宋体" w:cs="宋体"/>
          <w:b/>
          <w:sz w:val="24"/>
          <w:lang w:val="zh-CN"/>
        </w:rPr>
        <w:t>0分）</w:t>
      </w:r>
    </w:p>
    <w:tbl>
      <w:tblPr>
        <w:tblStyle w:val="36"/>
        <w:tblW w:w="8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6"/>
        <w:gridCol w:w="5344"/>
        <w:gridCol w:w="1810"/>
      </w:tblGrid>
      <w:tr w14:paraId="0F98E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406" w:type="dxa"/>
            <w:tcBorders>
              <w:top w:val="single" w:color="auto" w:sz="4" w:space="0"/>
              <w:bottom w:val="single" w:color="auto" w:sz="4" w:space="0"/>
              <w:right w:val="single" w:color="auto" w:sz="4" w:space="0"/>
            </w:tcBorders>
            <w:vAlign w:val="center"/>
          </w:tcPr>
          <w:p w14:paraId="196A0C47">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评标项目</w:t>
            </w:r>
          </w:p>
        </w:tc>
        <w:tc>
          <w:tcPr>
            <w:tcW w:w="5344" w:type="dxa"/>
            <w:tcBorders>
              <w:top w:val="single" w:color="auto" w:sz="4" w:space="0"/>
              <w:left w:val="single" w:color="auto" w:sz="4" w:space="0"/>
              <w:bottom w:val="single" w:color="auto" w:sz="4" w:space="0"/>
              <w:right w:val="single" w:color="auto" w:sz="4" w:space="0"/>
            </w:tcBorders>
            <w:vAlign w:val="center"/>
          </w:tcPr>
          <w:p w14:paraId="228B333F">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评分要求</w:t>
            </w:r>
          </w:p>
        </w:tc>
        <w:tc>
          <w:tcPr>
            <w:tcW w:w="1810" w:type="dxa"/>
            <w:tcBorders>
              <w:top w:val="single" w:color="auto" w:sz="4" w:space="0"/>
              <w:left w:val="single" w:color="auto" w:sz="4" w:space="0"/>
              <w:bottom w:val="single" w:color="auto" w:sz="4" w:space="0"/>
            </w:tcBorders>
            <w:vAlign w:val="center"/>
          </w:tcPr>
          <w:p w14:paraId="609520D5">
            <w:pPr>
              <w:spacing w:line="4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14:paraId="2BB57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06" w:type="dxa"/>
            <w:tcBorders>
              <w:top w:val="single" w:color="auto" w:sz="4" w:space="0"/>
              <w:bottom w:val="single" w:color="auto" w:sz="4" w:space="0"/>
              <w:right w:val="single" w:color="auto" w:sz="4" w:space="0"/>
            </w:tcBorders>
            <w:vAlign w:val="center"/>
          </w:tcPr>
          <w:p w14:paraId="28C1E6C8">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保额方案</w:t>
            </w:r>
          </w:p>
        </w:tc>
        <w:tc>
          <w:tcPr>
            <w:tcW w:w="5344" w:type="dxa"/>
            <w:tcBorders>
              <w:top w:val="single" w:color="auto" w:sz="4" w:space="0"/>
              <w:left w:val="single" w:color="auto" w:sz="4" w:space="0"/>
              <w:bottom w:val="single" w:color="auto" w:sz="4" w:space="0"/>
              <w:right w:val="single" w:color="auto" w:sz="4" w:space="0"/>
            </w:tcBorders>
            <w:vAlign w:val="center"/>
          </w:tcPr>
          <w:p w14:paraId="3C7A9F0D">
            <w:pPr>
              <w:widowControl/>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满足招标要求中“险种及保额”最低额度的得基础分</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5分。意外伤害门（急）诊医疗保险在0.8万元基础上每加0.1万元加1分 ；住院医疗保险 [含重大疾病门（急）诊]在2.5万元基础上每加0.1万元加1分，两项累计加满</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0分为止。</w:t>
            </w:r>
          </w:p>
        </w:tc>
        <w:tc>
          <w:tcPr>
            <w:tcW w:w="1810" w:type="dxa"/>
            <w:tcBorders>
              <w:top w:val="single" w:color="auto" w:sz="4" w:space="0"/>
              <w:left w:val="single" w:color="auto" w:sz="4" w:space="0"/>
              <w:bottom w:val="single" w:color="auto" w:sz="4" w:space="0"/>
            </w:tcBorders>
            <w:vAlign w:val="center"/>
          </w:tcPr>
          <w:p w14:paraId="16C070DF">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w:t>
            </w:r>
          </w:p>
        </w:tc>
      </w:tr>
      <w:tr w14:paraId="11D1D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406" w:type="dxa"/>
            <w:tcBorders>
              <w:bottom w:val="single" w:color="auto" w:sz="4" w:space="0"/>
              <w:right w:val="single" w:color="auto" w:sz="4" w:space="0"/>
            </w:tcBorders>
            <w:vAlign w:val="center"/>
          </w:tcPr>
          <w:p w14:paraId="05C2F8A4">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服务经验</w:t>
            </w:r>
          </w:p>
        </w:tc>
        <w:tc>
          <w:tcPr>
            <w:tcW w:w="5344" w:type="dxa"/>
            <w:tcBorders>
              <w:top w:val="single" w:color="auto" w:sz="4" w:space="0"/>
              <w:left w:val="single" w:color="auto" w:sz="4" w:space="0"/>
              <w:bottom w:val="single" w:color="auto" w:sz="4" w:space="0"/>
              <w:right w:val="single" w:color="auto" w:sz="4" w:space="0"/>
            </w:tcBorders>
          </w:tcPr>
          <w:p w14:paraId="0567AABF">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投标供应商自2022年1月以来服务学校、政府部门和企事业单位的用户情况，附合同等证明文件，复印件必须加盖</w:t>
            </w:r>
            <w:r>
              <w:rPr>
                <w:rFonts w:hint="eastAsia" w:ascii="宋体" w:hAnsi="宋体" w:cs="宋体"/>
                <w:color w:val="000000" w:themeColor="text1"/>
                <w:sz w:val="24"/>
                <w:lang w:val="en-US" w:eastAsia="zh-CN"/>
                <w14:textFill>
                  <w14:solidFill>
                    <w14:schemeClr w14:val="tx1"/>
                  </w14:solidFill>
                </w14:textFill>
              </w:rPr>
              <w:t>有效印章（参保单位盖章）</w:t>
            </w:r>
            <w:r>
              <w:rPr>
                <w:rFonts w:hint="eastAsia" w:ascii="宋体" w:hAnsi="宋体" w:cs="宋体"/>
                <w:color w:val="000000" w:themeColor="text1"/>
                <w:sz w:val="24"/>
                <w14:textFill>
                  <w14:solidFill>
                    <w14:schemeClr w14:val="tx1"/>
                  </w14:solidFill>
                </w14:textFill>
              </w:rPr>
              <w:t>；每提供一份合同得2分，最高10分（以提供的合同复印件为准，合同中不得隐去任何内容，否则无效）。</w:t>
            </w:r>
          </w:p>
        </w:tc>
        <w:tc>
          <w:tcPr>
            <w:tcW w:w="1810" w:type="dxa"/>
            <w:tcBorders>
              <w:left w:val="single" w:color="auto" w:sz="4" w:space="0"/>
              <w:bottom w:val="single" w:color="auto" w:sz="4" w:space="0"/>
            </w:tcBorders>
            <w:vAlign w:val="center"/>
          </w:tcPr>
          <w:p w14:paraId="28E5CEC9">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r>
      <w:tr w14:paraId="5FF2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06" w:type="dxa"/>
            <w:tcBorders>
              <w:bottom w:val="single" w:color="auto" w:sz="4" w:space="0"/>
              <w:right w:val="single" w:color="auto" w:sz="4" w:space="0"/>
            </w:tcBorders>
            <w:vAlign w:val="center"/>
          </w:tcPr>
          <w:p w14:paraId="67EB7581">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服务承诺</w:t>
            </w:r>
          </w:p>
        </w:tc>
        <w:tc>
          <w:tcPr>
            <w:tcW w:w="5344" w:type="dxa"/>
            <w:tcBorders>
              <w:top w:val="single" w:color="auto" w:sz="4" w:space="0"/>
              <w:left w:val="single" w:color="auto" w:sz="4" w:space="0"/>
              <w:bottom w:val="single" w:color="auto" w:sz="4" w:space="0"/>
              <w:right w:val="single" w:color="auto" w:sz="4" w:space="0"/>
            </w:tcBorders>
          </w:tcPr>
          <w:p w14:paraId="306DF3BA">
            <w:pPr>
              <w:spacing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理赔时效承诺：</w:t>
            </w:r>
          </w:p>
          <w:p w14:paraId="0EE92CCE">
            <w:pPr>
              <w:spacing w:line="440" w:lineRule="exact"/>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评委根据投标</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理赔时效承诺评分，</w:t>
            </w:r>
            <w:r>
              <w:rPr>
                <w:rFonts w:hint="eastAsia" w:ascii="宋体" w:hAnsi="宋体" w:cs="宋体"/>
                <w:color w:val="000000" w:themeColor="text1"/>
                <w:sz w:val="24"/>
                <w:highlight w:val="none"/>
                <w:lang w:val="en-US" w:eastAsia="zh-CN"/>
                <w14:textFill>
                  <w14:solidFill>
                    <w14:schemeClr w14:val="tx1"/>
                  </w14:solidFill>
                </w14:textFill>
              </w:rPr>
              <w:t>满分7</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理赔时效最快的，得7分；理赔时效次快的，得5分；其余的得3分；</w:t>
            </w:r>
            <w:r>
              <w:rPr>
                <w:rFonts w:hint="eastAsia" w:ascii="宋体" w:hAnsi="宋体" w:cs="宋体"/>
                <w:color w:val="000000" w:themeColor="text1"/>
                <w:sz w:val="24"/>
                <w:highlight w:val="none"/>
                <w14:textFill>
                  <w14:solidFill>
                    <w14:schemeClr w14:val="tx1"/>
                  </w14:solidFill>
                </w14:textFill>
              </w:rPr>
              <w:t>未做说明此项不得分</w:t>
            </w:r>
            <w:r>
              <w:rPr>
                <w:rFonts w:hint="eastAsia" w:ascii="宋体" w:hAnsi="宋体" w:cs="宋体"/>
                <w:color w:val="000000" w:themeColor="text1"/>
                <w:sz w:val="24"/>
                <w:highlight w:val="none"/>
                <w:lang w:eastAsia="zh-CN"/>
                <w14:textFill>
                  <w14:solidFill>
                    <w14:schemeClr w14:val="tx1"/>
                  </w14:solidFill>
                </w14:textFill>
              </w:rPr>
              <w:t>。</w:t>
            </w:r>
          </w:p>
          <w:p w14:paraId="1E8494D2">
            <w:pPr>
              <w:numPr>
                <w:ilvl w:val="0"/>
                <w:numId w:val="3"/>
              </w:numPr>
              <w:spacing w:line="44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服务承诺：</w:t>
            </w:r>
          </w:p>
          <w:p w14:paraId="05FD07CC">
            <w:pPr>
              <w:numPr>
                <w:ilvl w:val="0"/>
                <w:numId w:val="0"/>
              </w:num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评委根据投标</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服务承诺评分，最高可得</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服务承诺全面、合理的，得7分；服务承诺较全面、较合理的，得5分；服务承诺一般，不够全面，有欠缺的，得3分；</w:t>
            </w:r>
            <w:r>
              <w:rPr>
                <w:rFonts w:hint="eastAsia" w:ascii="宋体" w:hAnsi="宋体" w:cs="宋体"/>
                <w:color w:val="000000" w:themeColor="text1"/>
                <w:sz w:val="24"/>
                <w:highlight w:val="none"/>
                <w14:textFill>
                  <w14:solidFill>
                    <w14:schemeClr w14:val="tx1"/>
                  </w14:solidFill>
                </w14:textFill>
              </w:rPr>
              <w:t>未提供此项不得分。</w:t>
            </w:r>
          </w:p>
        </w:tc>
        <w:tc>
          <w:tcPr>
            <w:tcW w:w="1810" w:type="dxa"/>
            <w:tcBorders>
              <w:left w:val="single" w:color="auto" w:sz="4" w:space="0"/>
              <w:bottom w:val="single" w:color="auto" w:sz="4" w:space="0"/>
            </w:tcBorders>
            <w:vAlign w:val="center"/>
          </w:tcPr>
          <w:p w14:paraId="5901F2AD">
            <w:pPr>
              <w:spacing w:line="460" w:lineRule="exact"/>
              <w:jc w:val="lef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w:t>
            </w:r>
          </w:p>
        </w:tc>
      </w:tr>
      <w:tr w14:paraId="3DB1D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4" w:hRule="atLeast"/>
          <w:jc w:val="center"/>
        </w:trPr>
        <w:tc>
          <w:tcPr>
            <w:tcW w:w="1406" w:type="dxa"/>
            <w:tcBorders>
              <w:bottom w:val="single" w:color="auto" w:sz="4" w:space="0"/>
              <w:right w:val="single" w:color="auto" w:sz="4" w:space="0"/>
            </w:tcBorders>
            <w:vAlign w:val="center"/>
          </w:tcPr>
          <w:p w14:paraId="48A54920">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增值服务</w:t>
            </w:r>
          </w:p>
        </w:tc>
        <w:tc>
          <w:tcPr>
            <w:tcW w:w="5344" w:type="dxa"/>
            <w:tcBorders>
              <w:top w:val="single" w:color="auto" w:sz="4" w:space="0"/>
              <w:left w:val="single" w:color="auto" w:sz="4" w:space="0"/>
              <w:bottom w:val="single" w:color="auto" w:sz="4" w:space="0"/>
              <w:right w:val="single" w:color="auto" w:sz="4" w:space="0"/>
            </w:tcBorders>
          </w:tcPr>
          <w:p w14:paraId="18893AF8">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投标供应商承诺免费提供额外的增值业务： </w:t>
            </w:r>
          </w:p>
          <w:p w14:paraId="40651D51">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1、投标供应商承诺免费为省内外孤独子女赠送学生团体意外伤害综合保险</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否则不得分</w:t>
            </w:r>
            <w:r>
              <w:rPr>
                <w:rFonts w:hint="eastAsia" w:ascii="宋体" w:hAnsi="宋体" w:cs="宋体"/>
                <w:color w:val="000000" w:themeColor="text1"/>
                <w:sz w:val="24"/>
                <w14:textFill>
                  <w14:solidFill>
                    <w14:schemeClr w14:val="tx1"/>
                  </w14:solidFill>
                </w14:textFill>
              </w:rPr>
              <w:t>。</w:t>
            </w:r>
          </w:p>
          <w:p w14:paraId="271A6F63">
            <w:pPr>
              <w:spacing w:after="120" w:line="440" w:lineRule="exact"/>
              <w:rPr>
                <w:rFonts w:ascii="宋体" w:hAnsi="宋体" w:cs="宋体"/>
                <w:b/>
                <w:bCs/>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投标供应商承诺免费为教职工赠送人身意外伤害保险</w:t>
            </w:r>
            <w:r>
              <w:rPr>
                <w:rFonts w:hint="eastAsia" w:ascii="宋体" w:hAnsi="宋体" w:cs="宋体"/>
                <w:color w:val="000000" w:themeColor="text1"/>
                <w:sz w:val="24"/>
                <w:lang w:val="en-US" w:eastAsia="zh-CN"/>
                <w14:textFill>
                  <w14:solidFill>
                    <w14:schemeClr w14:val="tx1"/>
                  </w14:solidFill>
                </w14:textFill>
              </w:rPr>
              <w:t>并明确具体险种及相应保额</w:t>
            </w:r>
            <w:r>
              <w:rPr>
                <w:rFonts w:hint="eastAsia" w:ascii="宋体" w:hAnsi="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否则不得分</w:t>
            </w:r>
            <w:r>
              <w:rPr>
                <w:rFonts w:hint="eastAsia" w:ascii="宋体" w:hAnsi="宋体" w:cs="宋体"/>
                <w:color w:val="000000" w:themeColor="text1"/>
                <w:sz w:val="24"/>
                <w14:textFill>
                  <w14:solidFill>
                    <w14:schemeClr w14:val="tx1"/>
                  </w14:solidFill>
                </w14:textFill>
              </w:rPr>
              <w:t>。</w:t>
            </w:r>
          </w:p>
        </w:tc>
        <w:tc>
          <w:tcPr>
            <w:tcW w:w="1810" w:type="dxa"/>
            <w:tcBorders>
              <w:left w:val="single" w:color="auto" w:sz="4" w:space="0"/>
              <w:bottom w:val="single" w:color="auto" w:sz="4" w:space="0"/>
            </w:tcBorders>
            <w:vAlign w:val="center"/>
          </w:tcPr>
          <w:p w14:paraId="08C4B7B3">
            <w:pPr>
              <w:spacing w:line="460" w:lineRule="exact"/>
              <w:jc w:val="lef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r>
      <w:tr w14:paraId="5CC59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06" w:type="dxa"/>
            <w:tcBorders>
              <w:bottom w:val="single" w:color="auto" w:sz="4" w:space="0"/>
              <w:right w:val="single" w:color="auto" w:sz="4" w:space="0"/>
            </w:tcBorders>
            <w:vAlign w:val="center"/>
          </w:tcPr>
          <w:p w14:paraId="3C70F6E4">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荣誉证明</w:t>
            </w:r>
          </w:p>
        </w:tc>
        <w:tc>
          <w:tcPr>
            <w:tcW w:w="5344" w:type="dxa"/>
            <w:tcBorders>
              <w:top w:val="single" w:color="auto" w:sz="4" w:space="0"/>
              <w:left w:val="single" w:color="auto" w:sz="4" w:space="0"/>
              <w:bottom w:val="single" w:color="auto" w:sz="4" w:space="0"/>
              <w:right w:val="single" w:color="auto" w:sz="4" w:space="0"/>
            </w:tcBorders>
          </w:tcPr>
          <w:p w14:paraId="43813A97">
            <w:pPr>
              <w:spacing w:line="44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w:t>
            </w:r>
            <w:r>
              <w:rPr>
                <w:rFonts w:hint="eastAsia" w:ascii="宋体" w:hAnsi="宋体" w:cs="宋体"/>
                <w:color w:val="000000" w:themeColor="text1"/>
                <w:sz w:val="24"/>
                <w:lang w:val="en-US" w:eastAsia="zh-CN"/>
                <w14:textFill>
                  <w14:solidFill>
                    <w14:schemeClr w14:val="tx1"/>
                  </w14:solidFill>
                </w14:textFill>
              </w:rPr>
              <w:t>须</w:t>
            </w:r>
            <w:r>
              <w:rPr>
                <w:rFonts w:hint="eastAsia" w:ascii="宋体" w:hAnsi="宋体" w:cs="宋体"/>
                <w:color w:val="000000" w:themeColor="text1"/>
                <w:sz w:val="24"/>
                <w14:textFill>
                  <w14:solidFill>
                    <w14:schemeClr w14:val="tx1"/>
                  </w14:solidFill>
                </w14:textFill>
              </w:rPr>
              <w:t>提供自2022年1月以来所获得的</w:t>
            </w:r>
            <w:r>
              <w:rPr>
                <w:rFonts w:hint="eastAsia" w:ascii="宋体" w:hAnsi="宋体" w:cs="宋体"/>
                <w:color w:val="000000" w:themeColor="text1"/>
                <w:sz w:val="24"/>
                <w:lang w:val="en-US" w:eastAsia="zh-CN"/>
                <w14:textFill>
                  <w14:solidFill>
                    <w14:schemeClr w14:val="tx1"/>
                  </w14:solidFill>
                </w14:textFill>
              </w:rPr>
              <w:t>政府部门或企事业单位或行业协会颁发的</w:t>
            </w:r>
            <w:r>
              <w:rPr>
                <w:rFonts w:hint="eastAsia" w:ascii="宋体" w:hAnsi="宋体" w:cs="宋体"/>
                <w:color w:val="000000" w:themeColor="text1"/>
                <w:sz w:val="24"/>
                <w14:textFill>
                  <w14:solidFill>
                    <w14:schemeClr w14:val="tx1"/>
                  </w14:solidFill>
                </w14:textFill>
              </w:rPr>
              <w:t>荣誉（荣誉证书提供复印件，奖牌等须提供照片并附相关发文复印件），每提供1份荣誉证明的1分，最高可得5分；未提供或提供证明材料不全的不得分。</w:t>
            </w:r>
          </w:p>
          <w:p w14:paraId="18C201C7">
            <w:pPr>
              <w:pStyle w:val="2"/>
              <w:ind w:left="0" w:leftChars="0" w:firstLine="0" w:firstLineChars="0"/>
              <w:rPr>
                <w:rFonts w:hint="default" w:eastAsia="宋体"/>
                <w:lang w:val="en-US" w:eastAsia="zh-CN"/>
              </w:rPr>
            </w:pPr>
            <w:r>
              <w:rPr>
                <w:rFonts w:hint="eastAsia" w:cs="宋体"/>
                <w:b/>
                <w:bCs/>
                <w:color w:val="000000" w:themeColor="text1"/>
                <w:sz w:val="24"/>
                <w:lang w:val="en-US" w:eastAsia="zh-CN"/>
                <w14:textFill>
                  <w14:solidFill>
                    <w14:schemeClr w14:val="tx1"/>
                  </w14:solidFill>
                </w14:textFill>
              </w:rPr>
              <w:t>注：</w:t>
            </w:r>
            <w:r>
              <w:rPr>
                <w:rFonts w:hint="eastAsia" w:ascii="宋体" w:hAnsi="宋体" w:cs="宋体"/>
                <w:b/>
                <w:bCs/>
                <w:color w:val="000000" w:themeColor="text1"/>
                <w:sz w:val="24"/>
                <w:lang w:val="en-US" w:eastAsia="zh-CN"/>
                <w14:textFill>
                  <w14:solidFill>
                    <w14:schemeClr w14:val="tx1"/>
                  </w14:solidFill>
                </w14:textFill>
              </w:rPr>
              <w:t>若投标供应商以总公司名义参与投标，则提供总公司的</w:t>
            </w:r>
            <w:r>
              <w:rPr>
                <w:rFonts w:hint="eastAsia" w:cs="宋体"/>
                <w:b/>
                <w:bCs/>
                <w:color w:val="000000" w:themeColor="text1"/>
                <w:sz w:val="24"/>
                <w:lang w:val="en-US" w:eastAsia="zh-CN"/>
                <w14:textFill>
                  <w14:solidFill>
                    <w14:schemeClr w14:val="tx1"/>
                  </w14:solidFill>
                </w14:textFill>
              </w:rPr>
              <w:t>荣誉证明材料</w:t>
            </w:r>
            <w:r>
              <w:rPr>
                <w:rFonts w:hint="eastAsia" w:ascii="宋体" w:hAnsi="宋体" w:cs="宋体"/>
                <w:b/>
                <w:bCs/>
                <w:color w:val="000000" w:themeColor="text1"/>
                <w:sz w:val="24"/>
                <w:lang w:val="en-US" w:eastAsia="zh-CN"/>
                <w14:textFill>
                  <w14:solidFill>
                    <w14:schemeClr w14:val="tx1"/>
                  </w14:solidFill>
                </w14:textFill>
              </w:rPr>
              <w:t>；若投标供应商以分支机构名义参与投标，则提供该分支机构的</w:t>
            </w:r>
            <w:r>
              <w:rPr>
                <w:rFonts w:hint="eastAsia" w:cs="宋体"/>
                <w:b/>
                <w:bCs/>
                <w:color w:val="000000" w:themeColor="text1"/>
                <w:sz w:val="24"/>
                <w:lang w:val="en-US" w:eastAsia="zh-CN"/>
                <w14:textFill>
                  <w14:solidFill>
                    <w14:schemeClr w14:val="tx1"/>
                  </w14:solidFill>
                </w14:textFill>
              </w:rPr>
              <w:t>荣誉证明材料</w:t>
            </w:r>
            <w:r>
              <w:rPr>
                <w:rFonts w:hint="eastAsia" w:cs="宋体"/>
                <w:b/>
                <w:bCs/>
                <w:color w:val="000000" w:themeColor="text1"/>
                <w:sz w:val="24"/>
                <w:highlight w:val="none"/>
                <w:lang w:val="en-US" w:eastAsia="zh-CN"/>
                <w14:textFill>
                  <w14:solidFill>
                    <w14:schemeClr w14:val="tx1"/>
                  </w14:solidFill>
                </w14:textFill>
              </w:rPr>
              <w:t>。</w:t>
            </w:r>
            <w:r>
              <w:rPr>
                <w:rFonts w:hint="eastAsia" w:cs="宋体"/>
                <w:b/>
                <w:bCs/>
                <w:color w:val="000000" w:themeColor="text1"/>
                <w:sz w:val="24"/>
                <w:lang w:val="en-US" w:eastAsia="zh-CN"/>
                <w14:textFill>
                  <w14:solidFill>
                    <w14:schemeClr w14:val="tx1"/>
                  </w14:solidFill>
                </w14:textFill>
              </w:rPr>
              <w:t>但提供投标供应商本公司、本集团内部颁发的荣誉不得分。</w:t>
            </w:r>
          </w:p>
        </w:tc>
        <w:tc>
          <w:tcPr>
            <w:tcW w:w="1810" w:type="dxa"/>
            <w:tcBorders>
              <w:left w:val="single" w:color="auto" w:sz="4" w:space="0"/>
              <w:bottom w:val="single" w:color="auto" w:sz="4" w:space="0"/>
            </w:tcBorders>
            <w:vAlign w:val="center"/>
          </w:tcPr>
          <w:p w14:paraId="381A4A76">
            <w:pPr>
              <w:spacing w:line="4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r>
    </w:tbl>
    <w:p w14:paraId="3670C3EC">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注：投标人技术分得分畸低，评审专家认为不合理的，按未实质性响应招标文件要求处理。</w:t>
      </w:r>
    </w:p>
    <w:p w14:paraId="43DDD43D">
      <w:pPr>
        <w:adjustRightInd w:val="0"/>
        <w:snapToGrid w:val="0"/>
        <w:spacing w:line="460" w:lineRule="exact"/>
        <w:ind w:firstLine="482" w:firstLineChars="200"/>
        <w:jc w:val="left"/>
        <w:rPr>
          <w:rFonts w:ascii="宋体" w:hAnsi="宋体" w:cs="宋体"/>
          <w:sz w:val="24"/>
          <w:highlight w:val="none"/>
        </w:rPr>
      </w:pPr>
      <w:r>
        <w:rPr>
          <w:rFonts w:hint="eastAsia" w:ascii="宋体" w:hAnsi="宋体" w:cs="宋体"/>
          <w:b/>
          <w:bCs/>
          <w:sz w:val="24"/>
          <w:highlight w:val="none"/>
        </w:rPr>
        <w:t>（四）</w:t>
      </w:r>
      <w:r>
        <w:rPr>
          <w:rFonts w:hint="eastAsia" w:ascii="宋体" w:hAnsi="宋体" w:cs="宋体"/>
          <w:b/>
          <w:sz w:val="24"/>
          <w:highlight w:val="none"/>
        </w:rPr>
        <w:t>价格</w:t>
      </w:r>
      <w:r>
        <w:rPr>
          <w:rFonts w:hint="eastAsia" w:ascii="宋体" w:hAnsi="宋体" w:cs="宋体"/>
          <w:b/>
          <w:sz w:val="24"/>
          <w:highlight w:val="none"/>
          <w:lang w:val="zh-CN"/>
        </w:rPr>
        <w:t>分</w:t>
      </w:r>
      <w:r>
        <w:rPr>
          <w:rFonts w:hint="eastAsia" w:ascii="宋体" w:hAnsi="宋体" w:cs="宋体"/>
          <w:b/>
          <w:sz w:val="24"/>
          <w:highlight w:val="none"/>
        </w:rPr>
        <w:t>：（</w:t>
      </w:r>
      <w:r>
        <w:rPr>
          <w:rFonts w:hint="eastAsia" w:ascii="宋体" w:hAnsi="宋体" w:cs="宋体"/>
          <w:b/>
          <w:sz w:val="24"/>
          <w:highlight w:val="none"/>
          <w:lang w:val="en-US" w:eastAsia="zh-CN"/>
        </w:rPr>
        <w:t>3</w:t>
      </w:r>
      <w:r>
        <w:rPr>
          <w:rFonts w:hint="eastAsia" w:ascii="宋体" w:hAnsi="宋体" w:cs="宋体"/>
          <w:b/>
          <w:sz w:val="24"/>
          <w:highlight w:val="none"/>
        </w:rPr>
        <w:t>0分）</w:t>
      </w:r>
    </w:p>
    <w:p w14:paraId="480EEF09">
      <w:pPr>
        <w:adjustRightInd w:val="0"/>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7B79938F">
      <w:pPr>
        <w:adjustRightInd w:val="0"/>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投标报价得分=（评标基准价/投标报价）×价格权值×100（小数点后保留两位，第三位四舍五入）</w:t>
      </w:r>
    </w:p>
    <w:p w14:paraId="71E32099">
      <w:pPr>
        <w:adjustRightInd w:val="0"/>
        <w:snapToGrid w:val="0"/>
        <w:spacing w:line="460" w:lineRule="exact"/>
        <w:ind w:firstLine="482" w:firstLineChars="200"/>
        <w:jc w:val="left"/>
        <w:rPr>
          <w:rFonts w:eastAsia="新宋体"/>
          <w:highlight w:val="none"/>
        </w:rPr>
      </w:pPr>
      <w:r>
        <w:rPr>
          <w:rFonts w:hint="eastAsia"/>
          <w:b/>
          <w:bCs/>
          <w:sz w:val="24"/>
          <w:szCs w:val="32"/>
          <w:highlight w:val="none"/>
        </w:rPr>
        <w:t>注：投标人报价</w:t>
      </w:r>
      <w:r>
        <w:rPr>
          <w:rFonts w:hint="eastAsia" w:ascii="宋体" w:hAnsi="宋体" w:cs="宋体"/>
          <w:b/>
          <w:bCs/>
          <w:sz w:val="24"/>
          <w:highlight w:val="none"/>
        </w:rPr>
        <w:t>畸低，经评审专家评定认为不合理的，按未实质性响应招标文件要求处理。</w:t>
      </w:r>
    </w:p>
    <w:p w14:paraId="7977D8E3">
      <w:pPr>
        <w:autoSpaceDE w:val="0"/>
        <w:autoSpaceDN w:val="0"/>
        <w:adjustRightInd w:val="0"/>
        <w:snapToGrid w:val="0"/>
        <w:spacing w:line="460" w:lineRule="exact"/>
        <w:ind w:firstLine="482" w:firstLineChars="200"/>
        <w:rPr>
          <w:rFonts w:ascii="宋体" w:hAnsi="宋体" w:cs="宋体"/>
          <w:b/>
          <w:sz w:val="24"/>
        </w:rPr>
      </w:pPr>
      <w:r>
        <w:rPr>
          <w:rFonts w:hint="eastAsia" w:ascii="宋体" w:hAnsi="宋体" w:cs="宋体"/>
          <w:b/>
          <w:sz w:val="24"/>
        </w:rPr>
        <w:t>（五）政府采购政策功能落实</w:t>
      </w:r>
    </w:p>
    <w:p w14:paraId="666657CB">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4641AB4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E9A2CB2">
      <w:pPr>
        <w:adjustRightInd w:val="0"/>
        <w:snapToGrid w:val="0"/>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投标人需按照《政府采购促进中小企业发展管理办法》（财库﹝2020﹞46 号）的规定提供相应的《小微企业声明函》</w:t>
      </w:r>
      <w:r>
        <w:rPr>
          <w:rFonts w:hint="eastAsia" w:ascii="宋体" w:hAnsi="宋体" w:cs="宋体"/>
          <w:sz w:val="24"/>
        </w:rPr>
        <w:t>。</w:t>
      </w:r>
    </w:p>
    <w:p w14:paraId="40328FFE">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37E8F5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4D69F0A">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（1）本项目对残疾人福利性单位，给予10%的价格扣除，用扣除后的价格参与评审。</w:t>
      </w:r>
    </w:p>
    <w:p w14:paraId="5D0A24F6">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（2）残疾人福利单位需按照招标文件的要求提供《残疾人福利性单位声明函》。</w:t>
      </w:r>
    </w:p>
    <w:p w14:paraId="088507BC">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2CD5C373">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6ACCE05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（1）本项目对监狱和戒毒企业（简称监狱企业）给予10%的价格扣除，用扣除后的价格参与评审。</w:t>
      </w:r>
    </w:p>
    <w:p w14:paraId="16E25A62">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（2）监狱企业参加政府采购活动时，需提供由省级以上监狱管理局、戒毒管理局(含新疆生产建设兵团)出具的属于监狱企业的证明文件。投标人如不提供上述证明文件，价格将不做相应扣除。</w:t>
      </w:r>
    </w:p>
    <w:p w14:paraId="323CF25A">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188935C">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1E7CA3A">
      <w:pPr>
        <w:adjustRightInd w:val="0"/>
        <w:snapToGrid w:val="0"/>
        <w:spacing w:line="460" w:lineRule="exact"/>
        <w:ind w:firstLine="480" w:firstLineChars="200"/>
        <w:rPr>
          <w:rFonts w:ascii="宋体" w:hAnsi="宋体" w:cs="宋体"/>
          <w:b/>
          <w:sz w:val="24"/>
        </w:rPr>
      </w:pPr>
      <w:r>
        <w:rPr>
          <w:rFonts w:hint="eastAsia" w:ascii="宋体" w:hAnsi="宋体" w:cs="宋体"/>
          <w:bCs/>
          <w:sz w:val="24"/>
          <w:lang w:val="zh-CN"/>
        </w:rPr>
        <w:t>评标委员会负责具体评标事务。</w:t>
      </w:r>
    </w:p>
    <w:p w14:paraId="4FF420DA">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259CE5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5705BF52">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26DA34DF">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（七）公告中标结果</w:t>
      </w:r>
    </w:p>
    <w:p w14:paraId="2550F690">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6C149AAB">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0535A353">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7C450B85">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F785205">
      <w:pPr>
        <w:adjustRightInd w:val="0"/>
        <w:snapToGrid w:val="0"/>
        <w:spacing w:line="460" w:lineRule="exact"/>
        <w:ind w:firstLine="482" w:firstLineChars="200"/>
        <w:rPr>
          <w:rFonts w:ascii="宋体" w:hAnsi="宋体" w:cs="宋体"/>
          <w:b/>
          <w:sz w:val="24"/>
        </w:rPr>
      </w:pPr>
      <w:r>
        <w:rPr>
          <w:rFonts w:hint="eastAsia" w:ascii="宋体" w:hAnsi="宋体" w:cs="宋体"/>
          <w:b/>
          <w:sz w:val="24"/>
        </w:rPr>
        <w:t>（九）其他</w:t>
      </w:r>
    </w:p>
    <w:p w14:paraId="681EB26C">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当排名第一的中标候选人无正当理由放弃中标，被查实存在影响中标结果的违法行为等情形，招标人有权按照相关法律法规的规定对其采取惩戒措施，包含但不限于列入采购失信人黑名单等措施。</w:t>
      </w:r>
    </w:p>
    <w:p w14:paraId="6BFE4EA6">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469C73A">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66567C9F">
      <w:pPr>
        <w:numPr>
          <w:ilvl w:val="0"/>
          <w:numId w:val="4"/>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0A55B605">
      <w:pPr>
        <w:spacing w:after="60" w:line="440" w:lineRule="exact"/>
        <w:jc w:val="center"/>
        <w:rPr>
          <w:rFonts w:ascii="宋体" w:hAnsi="宋体" w:cs="仿宋"/>
          <w:b/>
          <w:bCs/>
          <w:sz w:val="24"/>
        </w:rPr>
      </w:pPr>
      <w:r>
        <w:rPr>
          <w:rFonts w:hint="eastAsia" w:ascii="宋体" w:hAnsi="宋体" w:cs="仿宋"/>
          <w:b/>
          <w:bCs/>
          <w:sz w:val="24"/>
        </w:rPr>
        <w:t>江苏商贸职业学院学生团体意外伤害综合保险项目合同</w:t>
      </w:r>
    </w:p>
    <w:p w14:paraId="5A5BB814">
      <w:pPr>
        <w:spacing w:line="360" w:lineRule="auto"/>
        <w:ind w:firstLine="3120" w:firstLineChars="1300"/>
        <w:rPr>
          <w:rFonts w:asci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编号：</w:t>
      </w:r>
    </w:p>
    <w:p w14:paraId="72DD37E5">
      <w:pPr>
        <w:spacing w:line="360" w:lineRule="auto"/>
        <w:ind w:right="25" w:rightChars="12"/>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甲方：江苏商贸职业学院</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签订日期：</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25年</w:t>
      </w:r>
      <w:r>
        <w:rPr>
          <w:rFonts w:ascii="宋体" w:hAnsi="宋体" w:cs="宋体"/>
          <w:color w:val="000000" w:themeColor="text1"/>
          <w:sz w:val="24"/>
          <w14:textFill>
            <w14:solidFill>
              <w14:schemeClr w14:val="tx1"/>
            </w14:solidFill>
          </w14:textFill>
        </w:rPr>
        <w:t>XX</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XX</w:t>
      </w:r>
      <w:r>
        <w:rPr>
          <w:rFonts w:hint="eastAsia" w:ascii="宋体" w:hAnsi="宋体" w:cs="宋体"/>
          <w:color w:val="000000" w:themeColor="text1"/>
          <w:sz w:val="24"/>
          <w14:textFill>
            <w14:solidFill>
              <w14:schemeClr w14:val="tx1"/>
            </w14:solidFill>
          </w14:textFill>
        </w:rPr>
        <w:t>日</w:t>
      </w:r>
    </w:p>
    <w:p w14:paraId="0022AC79">
      <w:pPr>
        <w:spacing w:line="360" w:lineRule="auto"/>
        <w:ind w:right="25" w:rightChars="12"/>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签订地点：江苏商贸职业学院</w:t>
      </w:r>
    </w:p>
    <w:p w14:paraId="6FCA9A39">
      <w:pPr>
        <w:spacing w:line="440" w:lineRule="exact"/>
        <w:ind w:firstLine="480" w:firstLineChars="200"/>
        <w:rPr>
          <w:rFonts w:ascii="宋体"/>
          <w:color w:val="000000" w:themeColor="text1"/>
          <w:sz w:val="24"/>
          <w14:textFill>
            <w14:solidFill>
              <w14:schemeClr w14:val="tx1"/>
            </w14:solidFill>
          </w14:textFill>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日江苏商贸职业学院学生团体意外伤害综合保险项目(采购编号：</w:t>
      </w:r>
      <w:r>
        <w:rPr>
          <w:rFonts w:hint="eastAsia" w:ascii="宋体" w:hAnsi="宋体" w:cs="仿宋"/>
          <w:sz w:val="24"/>
          <w:u w:val="single"/>
        </w:rPr>
        <w:t xml:space="preserve">           </w:t>
      </w:r>
      <w:r>
        <w:rPr>
          <w:rFonts w:hint="eastAsia" w:ascii="宋体" w:hAnsi="宋体" w:cs="仿宋"/>
          <w:sz w:val="24"/>
        </w:rPr>
        <w:t>)的招标结果、招标文件、中标通知书及中标人的投标响应文件，经甲乙双方协商一致，签订本合同书。</w:t>
      </w:r>
    </w:p>
    <w:p w14:paraId="6971639B">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14:paraId="5701581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1、项目名称：</w:t>
      </w:r>
      <w:r>
        <w:rPr>
          <w:rFonts w:hint="eastAsia" w:ascii="宋体" w:hAnsi="宋体"/>
          <w:color w:val="000000" w:themeColor="text1"/>
          <w:sz w:val="24"/>
          <w14:textFill>
            <w14:solidFill>
              <w14:schemeClr w14:val="tx1"/>
            </w14:solidFill>
          </w14:textFill>
        </w:rPr>
        <w:t>学生团体意外伤害综合保险</w:t>
      </w:r>
    </w:p>
    <w:p w14:paraId="4B5C6845">
      <w:pPr>
        <w:spacing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2、服务期限：</w:t>
      </w:r>
      <w:r>
        <w:rPr>
          <w:rFonts w:hint="eastAsia" w:ascii="宋体" w:hAnsi="宋体"/>
          <w:color w:val="000000" w:themeColor="text1"/>
          <w:sz w:val="24"/>
          <w14:textFill>
            <w14:solidFill>
              <w14:schemeClr w14:val="tx1"/>
            </w14:solidFill>
          </w14:textFill>
        </w:rPr>
        <w:t>投保时间在校生为</w:t>
      </w:r>
      <w:r>
        <w:rPr>
          <w:rFonts w:hint="eastAsia" w:ascii="宋体" w:hAnsi="宋体"/>
          <w:sz w:val="24"/>
        </w:rPr>
        <w:t>202</w:t>
      </w:r>
      <w:r>
        <w:rPr>
          <w:rFonts w:ascii="宋体" w:hAnsi="宋体"/>
          <w:sz w:val="24"/>
        </w:rPr>
        <w:t>5</w:t>
      </w:r>
      <w:r>
        <w:rPr>
          <w:rFonts w:hint="eastAsia" w:ascii="宋体" w:hAnsi="宋体"/>
          <w:sz w:val="24"/>
        </w:rPr>
        <w:t>年9月-202</w:t>
      </w:r>
      <w:r>
        <w:rPr>
          <w:rFonts w:ascii="宋体" w:hAnsi="宋体"/>
          <w:sz w:val="24"/>
        </w:rPr>
        <w:t>6</w:t>
      </w:r>
      <w:r>
        <w:rPr>
          <w:rFonts w:hint="eastAsia" w:ascii="宋体" w:hAnsi="宋体"/>
          <w:sz w:val="24"/>
        </w:rPr>
        <w:t>年8月</w:t>
      </w:r>
      <w:r>
        <w:rPr>
          <w:rFonts w:hint="eastAsia" w:ascii="宋体" w:hAnsi="宋体"/>
          <w:color w:val="000000" w:themeColor="text1"/>
          <w:sz w:val="24"/>
          <w14:textFill>
            <w14:solidFill>
              <w14:schemeClr w14:val="tx1"/>
            </w14:solidFill>
          </w14:textFill>
        </w:rPr>
        <w:t>，实习生为</w:t>
      </w:r>
      <w:r>
        <w:rPr>
          <w:rFonts w:hint="eastAsia" w:ascii="宋体" w:hAnsi="宋体"/>
          <w:sz w:val="24"/>
        </w:rPr>
        <w:t>202</w:t>
      </w:r>
      <w:r>
        <w:rPr>
          <w:rFonts w:ascii="宋体" w:hAnsi="宋体"/>
          <w:sz w:val="24"/>
        </w:rPr>
        <w:t>5</w:t>
      </w:r>
      <w:r>
        <w:rPr>
          <w:rFonts w:hint="eastAsia" w:ascii="宋体" w:hAnsi="宋体"/>
          <w:sz w:val="24"/>
        </w:rPr>
        <w:t>年7月-202</w:t>
      </w:r>
      <w:r>
        <w:rPr>
          <w:rFonts w:ascii="宋体" w:hAnsi="宋体"/>
          <w:sz w:val="24"/>
        </w:rPr>
        <w:t>6</w:t>
      </w:r>
      <w:r>
        <w:rPr>
          <w:rFonts w:hint="eastAsia" w:ascii="宋体" w:hAnsi="宋体"/>
          <w:sz w:val="24"/>
        </w:rPr>
        <w:t>年6月</w:t>
      </w:r>
      <w:r>
        <w:rPr>
          <w:rFonts w:hint="eastAsia" w:ascii="宋体" w:hAnsi="宋体"/>
          <w:color w:val="000000" w:themeColor="text1"/>
          <w:sz w:val="24"/>
          <w14:textFill>
            <w14:solidFill>
              <w14:schemeClr w14:val="tx1"/>
            </w14:solidFill>
          </w14:textFill>
        </w:rPr>
        <w:t>。合同期满，服务质量好，理赔及时等，经考核合格，在价格等所有条款不发生变化的情况下，经甲方同意可续签合同，续签合同不得超过两次。考核不合者不再续签。</w:t>
      </w:r>
    </w:p>
    <w:p w14:paraId="55DDE9E5">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二、项目费用</w:t>
      </w:r>
    </w:p>
    <w:p w14:paraId="7C5B82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1.项目费用：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元/人；本次学生学团保险投保暂定人数约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人（其中其中2025级新生约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人，2024级在校生约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人，2023级实习生约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人（学校支付）），最终按实际投保人数结算。</w:t>
      </w:r>
    </w:p>
    <w:p w14:paraId="30A09FE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2、付款方式：</w:t>
      </w:r>
    </w:p>
    <w:p w14:paraId="1B07BC5D">
      <w:pPr>
        <w:spacing w:line="360" w:lineRule="auto"/>
        <w:ind w:firstLine="480" w:firstLineChars="200"/>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实习生由学校统一支付，其他学生自愿购买，自行支付。合同签订后甲方提供参保学生名单，保险生效日期以合同约定时间为准。实习生保费在合同签订后20个工作日内统一由甲方支付。新生及其他在校生保费由乙方到各二级学院现场刷卡或二维码等方式收费，收费时间为当年10月30日前。   </w:t>
      </w:r>
    </w:p>
    <w:p w14:paraId="34AC4A24">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三、服务项目需求及服务标准：</w:t>
      </w:r>
    </w:p>
    <w:p w14:paraId="7E4262C5">
      <w:pPr>
        <w:spacing w:line="36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1、发生意外事故，按保险理赔程序提高理赔服务。</w:t>
      </w:r>
    </w:p>
    <w:p w14:paraId="173010D5">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2、险种及保额</w:t>
      </w:r>
    </w:p>
    <w:p w14:paraId="5E147B16">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（1）团体意外伤害保险（意外身故+意外残疾）：校外</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，校内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275232C0">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（2）重大疾病</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64711F71">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（3）疾病身故保险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3FBDFFA2">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（4）意外伤害门（急）诊医疗保险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63C0F632">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（5）住院医疗保险 [含重大疾病门（急）诊]</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 ；</w:t>
      </w:r>
    </w:p>
    <w:p w14:paraId="3AEB36D3">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（6）意外住院补贴50元/天（≧</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天）。 </w:t>
      </w:r>
    </w:p>
    <w:p w14:paraId="76502DEC">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2.赔付比例 </w:t>
      </w:r>
    </w:p>
    <w:p w14:paraId="7081964F">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（1）意外伤害门（急）诊每次免赔100元，赔付比例按100%赔付，以保额为限； </w:t>
      </w:r>
    </w:p>
    <w:p w14:paraId="15E7BF31">
      <w:pPr>
        <w:widowControl/>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（2）住院医疗保险 [含重大疾病门（急）诊]费用分级累进，以保额为限： 1000元（含）以下部分：65%；1000—5000元（含）部分：75%；5000—10000元（含）部分：85%；10000—25000元（含）部分：95%；25000元以上部分：100%。 </w:t>
      </w:r>
    </w:p>
    <w:p w14:paraId="2FA6914A">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四、双方权利和义务</w:t>
      </w:r>
    </w:p>
    <w:p w14:paraId="504065FA">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1、根据教育部有关文件规定，甲方为实习生缴纳保险费；</w:t>
      </w:r>
    </w:p>
    <w:p w14:paraId="13FB5B58">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2、甲方为乙方现场组织在校参保学生缴纳保险费工作，乙方到甲方各二级学院现场向参保学生收取参保费；</w:t>
      </w:r>
    </w:p>
    <w:p w14:paraId="7A3106A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3、甲方服务项目需求中的重大疾病，特指白</w:t>
      </w:r>
      <w:r>
        <w:rPr>
          <w:rFonts w:hint="eastAsia" w:ascii="宋体" w:hAnsi="宋体"/>
          <w:color w:val="000000" w:themeColor="text1"/>
          <w:sz w:val="24"/>
          <w14:textFill>
            <w14:solidFill>
              <w14:schemeClr w14:val="tx1"/>
            </w14:solidFill>
          </w14:textFill>
        </w:rPr>
        <w:t>血病、癌症、尿毒症。住院医疗保险指</w:t>
      </w:r>
      <w:r>
        <w:rPr>
          <w:rFonts w:hint="eastAsia" w:ascii="宋体" w:hAnsi="宋体" w:cs="宋体"/>
          <w:color w:val="000000" w:themeColor="text1"/>
          <w:sz w:val="24"/>
          <w14:textFill>
            <w14:solidFill>
              <w14:schemeClr w14:val="tx1"/>
            </w14:solidFill>
          </w14:textFill>
        </w:rPr>
        <w:t>意外伤害</w:t>
      </w:r>
      <w:r>
        <w:rPr>
          <w:rFonts w:hint="eastAsia" w:ascii="宋体" w:hAnsi="宋体"/>
          <w:color w:val="000000" w:themeColor="text1"/>
          <w:sz w:val="24"/>
          <w14:textFill>
            <w14:solidFill>
              <w14:schemeClr w14:val="tx1"/>
            </w14:solidFill>
          </w14:textFill>
        </w:rPr>
        <w:t>住院医疗，住院医疗含重大疾病门（急）诊；</w:t>
      </w:r>
    </w:p>
    <w:p w14:paraId="6D3B5CAB">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4、甲方参加本《学生团体意外伤害综合保</w:t>
      </w:r>
      <w:r>
        <w:rPr>
          <w:rFonts w:hint="eastAsia" w:ascii="宋体" w:hAnsi="宋体"/>
          <w:color w:val="000000" w:themeColor="text1"/>
          <w:sz w:val="24"/>
          <w14:textFill>
            <w14:solidFill>
              <w14:schemeClr w14:val="tx1"/>
            </w14:solidFill>
          </w14:textFill>
        </w:rPr>
        <w:t>险》的学生，原则上应为参加社会基本医疗保险学生。理赔顺序为先社保后商业保险；</w:t>
      </w:r>
    </w:p>
    <w:p w14:paraId="644DBEBE">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5、甲方未参加社会基本医疗保险学生的理赔，住院医疗保险部分赔付比例均按参加社会基本医疗保险学生的20%进行赔付，其余项目无异；</w:t>
      </w:r>
    </w:p>
    <w:p w14:paraId="0A387CC3">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6、住院医疗保险：指意外伤害住院医疗，住院医疗含重大疾病门诊。</w:t>
      </w:r>
    </w:p>
    <w:p w14:paraId="0639A48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7、乙方接受甲方实习生团体投保。原则上不接受甲方实习生个人投保。</w:t>
      </w:r>
    </w:p>
    <w:p w14:paraId="59CB4860">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8、针对实习生的特点，就校内保险责任作如下规定：</w:t>
      </w:r>
    </w:p>
    <w:p w14:paraId="2D53D1C6">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（1）甲方安排的实习单位，在实习单位内发生</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p>
    <w:p w14:paraId="1542F108">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（2）学生个人找的实习单位，在实习单位内发生</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p>
    <w:p w14:paraId="3533D4B6">
      <w:pPr>
        <w:spacing w:line="360" w:lineRule="auto"/>
        <w:ind w:left="43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（3）无论是学校安排的实习单位，还是学生个人找的实习单位，均以实习协议（或实习证明）为准。</w:t>
      </w:r>
    </w:p>
    <w:p w14:paraId="7FB87302">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（4）发生实习单位内</w:t>
      </w:r>
      <w:r>
        <w:rPr>
          <w:rFonts w:hint="eastAsia" w:ascii="宋体" w:hAnsi="宋体"/>
          <w:color w:val="000000" w:themeColor="text1"/>
          <w:sz w:val="24"/>
          <w14:textFill>
            <w14:solidFill>
              <w14:schemeClr w14:val="tx1"/>
            </w14:solidFill>
          </w14:textFill>
        </w:rPr>
        <w:t>意外身故+意外残疾的保险事故</w:t>
      </w:r>
      <w:r>
        <w:rPr>
          <w:rFonts w:hint="eastAsia" w:ascii="宋体"/>
          <w:color w:val="000000" w:themeColor="text1"/>
          <w:sz w:val="24"/>
          <w14:textFill>
            <w14:solidFill>
              <w14:schemeClr w14:val="tx1"/>
            </w14:solidFill>
          </w14:textFill>
        </w:rPr>
        <w:t>理赔，均须在实习期限内。</w:t>
      </w:r>
    </w:p>
    <w:p w14:paraId="4463D599">
      <w:pPr>
        <w:spacing w:line="360" w:lineRule="auto"/>
        <w:ind w:left="435"/>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（5）如实习结束回校继续学习或先在校学习后再实习，该期间无论是在实习单位内或学校内发生的</w:t>
      </w:r>
      <w:r>
        <w:rPr>
          <w:rFonts w:hint="eastAsia" w:ascii="宋体" w:hAnsi="宋体"/>
          <w:color w:val="000000" w:themeColor="text1"/>
          <w:sz w:val="24"/>
          <w14:textFill>
            <w14:solidFill>
              <w14:schemeClr w14:val="tx1"/>
            </w14:solidFill>
          </w14:textFill>
        </w:rPr>
        <w:t>意外身故+意外残疾的保险事故按校内（实习单位内）</w:t>
      </w:r>
      <w:r>
        <w:rPr>
          <w:rFonts w:hint="eastAsia" w:ascii="宋体"/>
          <w:color w:val="000000" w:themeColor="text1"/>
          <w:sz w:val="24"/>
          <w14:textFill>
            <w14:solidFill>
              <w14:schemeClr w14:val="tx1"/>
            </w14:solidFill>
          </w14:textFill>
        </w:rPr>
        <w:t>保险责任理赔</w:t>
      </w:r>
      <w:r>
        <w:rPr>
          <w:rFonts w:hint="eastAsia" w:ascii="宋体" w:hAnsi="宋体"/>
          <w:color w:val="000000" w:themeColor="text1"/>
          <w:sz w:val="24"/>
          <w14:textFill>
            <w14:solidFill>
              <w14:schemeClr w14:val="tx1"/>
            </w14:solidFill>
          </w14:textFill>
        </w:rPr>
        <w:t>。</w:t>
      </w:r>
    </w:p>
    <w:p w14:paraId="29E86DFB">
      <w:pPr>
        <w:spacing w:line="360" w:lineRule="auto"/>
        <w:ind w:left="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（6）发生实习单位内</w:t>
      </w:r>
      <w:r>
        <w:rPr>
          <w:rFonts w:hint="eastAsia" w:ascii="宋体" w:hAnsi="宋体"/>
          <w:color w:val="000000" w:themeColor="text1"/>
          <w:sz w:val="24"/>
          <w14:textFill>
            <w14:solidFill>
              <w14:schemeClr w14:val="tx1"/>
            </w14:solidFill>
          </w14:textFill>
        </w:rPr>
        <w:t>意外身故+意外残疾的保险事故</w:t>
      </w:r>
      <w:r>
        <w:rPr>
          <w:rFonts w:hint="eastAsia" w:ascii="宋体"/>
          <w:color w:val="000000" w:themeColor="text1"/>
          <w:sz w:val="24"/>
          <w14:textFill>
            <w14:solidFill>
              <w14:schemeClr w14:val="tx1"/>
            </w14:solidFill>
          </w14:textFill>
        </w:rPr>
        <w:t>理赔，均须提供实习单位证明和当地公安证明。</w:t>
      </w:r>
    </w:p>
    <w:p w14:paraId="4641571A">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9、实习生不在实习单位内发生的保险事故或虽然在实习单位内，但不在实习协议期限内发生的保险事故，均</w:t>
      </w:r>
      <w:r>
        <w:rPr>
          <w:rFonts w:hint="eastAsia" w:ascii="宋体" w:hAnsi="宋体"/>
          <w:color w:val="000000" w:themeColor="text1"/>
          <w:sz w:val="24"/>
          <w14:textFill>
            <w14:solidFill>
              <w14:schemeClr w14:val="tx1"/>
            </w14:solidFill>
          </w14:textFill>
        </w:rPr>
        <w:t>按</w:t>
      </w:r>
      <w:r>
        <w:rPr>
          <w:rFonts w:hint="eastAsia" w:ascii="宋体"/>
          <w:color w:val="000000" w:themeColor="text1"/>
          <w:sz w:val="24"/>
          <w14:textFill>
            <w14:solidFill>
              <w14:schemeClr w14:val="tx1"/>
            </w14:solidFill>
          </w14:textFill>
        </w:rPr>
        <w:t>校外保险责任理赔。</w:t>
      </w:r>
    </w:p>
    <w:p w14:paraId="6F8F009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10、实习生在保险期间内发生的保险事故，不论实习生有无责任或责任大小，均由乙方理赔。</w:t>
      </w:r>
    </w:p>
    <w:p w14:paraId="644C2A86">
      <w:pPr>
        <w:spacing w:line="360" w:lineRule="auto"/>
        <w:ind w:left="241" w:hanging="241" w:hanging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五、增值条款：</w:t>
      </w:r>
    </w:p>
    <w:p w14:paraId="0EFCCBD2">
      <w:pPr>
        <w:spacing w:after="120"/>
        <w:ind w:firstLine="210" w:firstLineChars="1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乙方免费赠送：</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61BB5FD9">
      <w:pPr>
        <w:spacing w:line="360" w:lineRule="auto"/>
        <w:ind w:left="241" w:hanging="241" w:hangingChars="100"/>
        <w:rPr>
          <w:rFonts w:ascii="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、争议的解决</w:t>
      </w:r>
    </w:p>
    <w:p w14:paraId="07840C95">
      <w:pPr>
        <w:spacing w:line="360" w:lineRule="auto"/>
        <w:ind w:firstLine="435"/>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履行本合同发生的任何纠纷，甲、乙双方首先应本着友好的原则进行协商解决；如协商不成，可由当地工商行政管理部门调解；协商或调解不成的，按下列二种方式解决：（一）提交南通市仲裁委员会仲裁；（二）依法向南通市人民法院起诉。</w:t>
      </w:r>
    </w:p>
    <w:p w14:paraId="2AFD13E0">
      <w:pPr>
        <w:spacing w:line="360" w:lineRule="auto"/>
        <w:jc w:val="left"/>
        <w:rPr>
          <w:rFonts w:ascii="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七、本合同自签订日起生效</w:t>
      </w:r>
    </w:p>
    <w:p w14:paraId="3B9A05DC">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本合同成立后，甲乙双方均不得随意变更或解除合同，本合同如有未尽事宜，须经双方共同协商作出补充规定，补充规定与本合同具有同等效力。</w:t>
      </w:r>
    </w:p>
    <w:p w14:paraId="1B19FE5A">
      <w:pPr>
        <w:spacing w:line="360" w:lineRule="auto"/>
        <w:ind w:firstLine="480" w:firstLineChars="200"/>
        <w:jc w:val="left"/>
        <w:rPr>
          <w:rFonts w:asci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本合同共陆份，甲方伍份，乙方壹份。</w:t>
      </w:r>
    </w:p>
    <w:p w14:paraId="5B5C342D">
      <w:pPr>
        <w:pStyle w:val="35"/>
        <w:ind w:firstLine="240"/>
      </w:pPr>
    </w:p>
    <w:p w14:paraId="24C82228">
      <w:pPr>
        <w:pStyle w:val="35"/>
        <w:ind w:firstLine="240"/>
      </w:pPr>
      <w:r>
        <w:rPr>
          <w:rFonts w:hint="eastAsia"/>
        </w:rPr>
        <w:t xml:space="preserve">甲      方：江苏商贸职业学院          乙      方： </w:t>
      </w:r>
    </w:p>
    <w:p w14:paraId="7B01D3B5">
      <w:pPr>
        <w:pStyle w:val="35"/>
        <w:ind w:firstLine="240"/>
      </w:pPr>
      <w:r>
        <w:rPr>
          <w:rFonts w:hint="eastAsia"/>
        </w:rPr>
        <w:t xml:space="preserve">开户银行：中国银行南通金海岸支行      开户银行： </w:t>
      </w:r>
    </w:p>
    <w:p w14:paraId="6C3FD27E">
      <w:pPr>
        <w:pStyle w:val="35"/>
        <w:ind w:firstLine="240"/>
      </w:pPr>
      <w:r>
        <w:rPr>
          <w:rFonts w:hint="eastAsia"/>
        </w:rPr>
        <w:t>帐    号：522258202631                帐    号：</w:t>
      </w:r>
    </w:p>
    <w:p w14:paraId="3FB68E7E">
      <w:pPr>
        <w:pStyle w:val="35"/>
        <w:ind w:firstLine="240"/>
      </w:pPr>
      <w:r>
        <w:rPr>
          <w:rFonts w:hint="eastAsia"/>
        </w:rPr>
        <w:t xml:space="preserve">法定代表人：                          法定代表人： </w:t>
      </w:r>
    </w:p>
    <w:p w14:paraId="6022AA34">
      <w:pPr>
        <w:pStyle w:val="35"/>
        <w:ind w:firstLine="240"/>
      </w:pPr>
      <w:r>
        <w:rPr>
          <w:rFonts w:hint="eastAsia"/>
        </w:rPr>
        <w:t>委托代理人：                          委托代理人：</w:t>
      </w:r>
    </w:p>
    <w:p w14:paraId="6192FCBD">
      <w:pPr>
        <w:pStyle w:val="35"/>
        <w:ind w:firstLine="240"/>
        <w:rPr>
          <w:b/>
          <w:bCs/>
        </w:rPr>
      </w:pPr>
      <w:r>
        <w:rPr>
          <w:rFonts w:hint="eastAsia"/>
        </w:rPr>
        <w:t xml:space="preserve">日      期：                          日      期：  </w:t>
      </w:r>
    </w:p>
    <w:p w14:paraId="3934AFE1">
      <w:pPr>
        <w:pStyle w:val="35"/>
        <w:ind w:firstLine="241"/>
      </w:pPr>
      <w:r>
        <w:rPr>
          <w:rFonts w:hint="eastAsia" w:ascii="仿宋" w:hAnsi="仿宋" w:eastAsia="仿宋" w:cs="仿宋"/>
          <w:b/>
          <w:color w:val="000000" w:themeColor="text1"/>
          <w:kern w:val="0"/>
          <w:sz w:val="24"/>
          <w14:textFill>
            <w14:solidFill>
              <w14:schemeClr w14:val="tx1"/>
            </w14:solidFill>
          </w14:textFill>
        </w:rPr>
        <w:t xml:space="preserve"> </w:t>
      </w:r>
      <w:r>
        <w:rPr>
          <w:rFonts w:hint="eastAsia"/>
          <w:b/>
          <w:bCs/>
        </w:rPr>
        <w:t>注：招标人保留修改合同的权利。</w:t>
      </w:r>
      <w:r>
        <w:br w:type="page"/>
      </w:r>
    </w:p>
    <w:p w14:paraId="70D679C0">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54583B99">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01343ACC">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2CAAB279">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BEBAB16">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E99559B">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F0CAD79">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38F6CAB8">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68CC6F4D">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9ACB738">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1BEF3AB3">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5EA70EB2">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21B4B7C">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48C83333">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0AF05EA">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2B34D7B">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062B7FF4">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4C3CE34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322E7F9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06D17A6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21BDC47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0629117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7013462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28DA2BEA">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369539E3">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3F12DFE3">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1D8A8FA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3ABD80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791FDFB">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0860D95D">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5843BEB7">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C533E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08D09E6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44E80B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6A34852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081B7BB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.提供供应商的《营业执照》（或经法人单位书面授权的分支机构的营业执照复印件）或事业单位法人证书或统一社会信用代码证书或其他组织的证明材料；</w:t>
      </w:r>
    </w:p>
    <w:p w14:paraId="3C68574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en-US" w:eastAsia="zh-CN"/>
        </w:rPr>
        <w:t>供应商为经中国银行保险监督管理委员会批准设立的保险公司或经法人单位书面授权的分支机构。总公司须提供①由中国保监会核发的《中华人民共和国保险许可证》复印件；分支机构须提供①法人单位授权委托书；②由中国保监会核发的分支机构的《中华人民共和国保险许可证》复印件</w:t>
      </w:r>
      <w:r>
        <w:rPr>
          <w:rFonts w:hint="eastAsia" w:ascii="宋体" w:hAnsi="宋体" w:cs="宋体"/>
          <w:kern w:val="0"/>
          <w:sz w:val="24"/>
        </w:rPr>
        <w:t>；</w:t>
      </w:r>
    </w:p>
    <w:p w14:paraId="3A1EA6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p>
    <w:p w14:paraId="02DA57B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839BC0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4F415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0AB5BD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293286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38152D7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4FB5C5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78930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价格标响应文件</w:t>
      </w:r>
      <w:r>
        <w:rPr>
          <w:rFonts w:hint="eastAsia" w:ascii="宋体" w:hAnsi="宋体" w:cs="宋体"/>
          <w:kern w:val="0"/>
          <w:sz w:val="24"/>
          <w:lang w:val="zh-CN"/>
        </w:rPr>
        <w:t>（格式见附件）；</w:t>
      </w:r>
    </w:p>
    <w:p w14:paraId="6E740F1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.小微企业声明函（格式见附件）或残疾人福利性单位声明函（格式见附件）或监狱和戒毒企业证明材料（格式见附件）；</w:t>
      </w:r>
    </w:p>
    <w:p w14:paraId="3BCC2718">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211A7BF2">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须单独密封提交。</w:t>
      </w:r>
    </w:p>
    <w:p w14:paraId="2F78CF12">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BFDF1B2">
      <w:pPr>
        <w:spacing w:line="460" w:lineRule="exact"/>
        <w:jc w:val="center"/>
        <w:rPr>
          <w:rFonts w:ascii="宋体" w:hAnsi="宋体" w:cs="宋体"/>
          <w:b/>
          <w:sz w:val="30"/>
          <w:szCs w:val="30"/>
        </w:rPr>
      </w:pPr>
    </w:p>
    <w:p w14:paraId="3BF44007">
      <w:pPr>
        <w:spacing w:line="460" w:lineRule="exact"/>
        <w:jc w:val="center"/>
        <w:rPr>
          <w:rFonts w:ascii="宋体" w:hAnsi="宋体" w:cs="宋体"/>
          <w:b/>
          <w:sz w:val="30"/>
          <w:szCs w:val="30"/>
        </w:rPr>
      </w:pPr>
    </w:p>
    <w:p w14:paraId="4009387F">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48153820">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1F269562">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39812AD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724D8B02">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05377F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6DD6EB05">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9D7F934">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57013AA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B360FA8">
      <w:pPr>
        <w:spacing w:line="460" w:lineRule="exact"/>
        <w:ind w:firstLine="480" w:firstLineChars="200"/>
        <w:rPr>
          <w:rFonts w:ascii="宋体" w:hAnsi="宋体" w:cs="宋体"/>
          <w:sz w:val="24"/>
        </w:rPr>
      </w:pPr>
    </w:p>
    <w:p w14:paraId="5FE1CC1A">
      <w:pPr>
        <w:spacing w:line="460" w:lineRule="exact"/>
        <w:ind w:firstLine="480" w:firstLineChars="200"/>
        <w:rPr>
          <w:rFonts w:ascii="宋体" w:hAnsi="宋体" w:cs="宋体"/>
          <w:sz w:val="24"/>
        </w:rPr>
      </w:pPr>
    </w:p>
    <w:p w14:paraId="4FB8F60A">
      <w:pPr>
        <w:spacing w:line="460" w:lineRule="exact"/>
        <w:ind w:firstLine="480" w:firstLineChars="200"/>
        <w:rPr>
          <w:rFonts w:ascii="宋体" w:hAnsi="宋体" w:cs="宋体"/>
          <w:bCs/>
          <w:sz w:val="24"/>
          <w:szCs w:val="21"/>
        </w:rPr>
      </w:pPr>
    </w:p>
    <w:p w14:paraId="1DC0C88A">
      <w:pPr>
        <w:spacing w:line="460" w:lineRule="exact"/>
        <w:ind w:firstLine="480" w:firstLineChars="200"/>
        <w:rPr>
          <w:rFonts w:ascii="宋体" w:hAnsi="宋体" w:cs="宋体"/>
          <w:bCs/>
          <w:sz w:val="24"/>
          <w:szCs w:val="21"/>
        </w:rPr>
      </w:pPr>
    </w:p>
    <w:p w14:paraId="571B3671">
      <w:pPr>
        <w:spacing w:line="460" w:lineRule="exact"/>
        <w:ind w:firstLine="480" w:firstLineChars="200"/>
        <w:rPr>
          <w:rFonts w:ascii="宋体" w:hAnsi="宋体" w:cs="宋体"/>
          <w:bCs/>
          <w:sz w:val="24"/>
          <w:szCs w:val="21"/>
        </w:rPr>
      </w:pPr>
    </w:p>
    <w:p w14:paraId="31CE6251">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37EC7345">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317BD438">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2B1FBB92">
      <w:pPr>
        <w:snapToGrid w:val="0"/>
        <w:spacing w:line="400" w:lineRule="exact"/>
        <w:contextualSpacing/>
        <w:rPr>
          <w:rFonts w:ascii="宋体" w:hAnsi="宋体" w:cs="宋体"/>
          <w:b/>
          <w:kern w:val="0"/>
          <w:sz w:val="28"/>
          <w:szCs w:val="28"/>
          <w:lang w:val="zh-CN"/>
        </w:rPr>
      </w:pPr>
    </w:p>
    <w:p w14:paraId="0F6BD6CE">
      <w:pPr>
        <w:pStyle w:val="13"/>
        <w:rPr>
          <w:rFonts w:ascii="宋体" w:hAnsi="宋体" w:cs="宋体"/>
          <w:b/>
          <w:kern w:val="0"/>
          <w:sz w:val="28"/>
          <w:szCs w:val="28"/>
          <w:lang w:val="zh-CN"/>
        </w:rPr>
      </w:pPr>
    </w:p>
    <w:p w14:paraId="2782F389">
      <w:pPr>
        <w:rPr>
          <w:rFonts w:ascii="宋体" w:hAnsi="宋体" w:cs="宋体"/>
          <w:b/>
          <w:kern w:val="0"/>
          <w:sz w:val="28"/>
          <w:szCs w:val="28"/>
          <w:lang w:val="zh-CN"/>
        </w:rPr>
      </w:pPr>
    </w:p>
    <w:p w14:paraId="7E6DE571">
      <w:pPr>
        <w:snapToGrid w:val="0"/>
        <w:spacing w:line="400" w:lineRule="exact"/>
        <w:contextualSpacing/>
        <w:rPr>
          <w:rFonts w:ascii="宋体" w:hAnsi="宋体" w:cs="宋体"/>
          <w:b/>
          <w:kern w:val="0"/>
          <w:sz w:val="28"/>
          <w:szCs w:val="28"/>
          <w:lang w:val="zh-CN"/>
        </w:rPr>
      </w:pPr>
    </w:p>
    <w:p w14:paraId="292F29A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39B68019">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27C89B2">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4C7AC69">
      <w:pPr>
        <w:spacing w:line="360" w:lineRule="auto"/>
        <w:rPr>
          <w:rFonts w:ascii="宋体" w:hAnsi="宋体" w:cs="宋体"/>
          <w:sz w:val="24"/>
        </w:rPr>
      </w:pPr>
      <w:r>
        <w:rPr>
          <w:rFonts w:hint="eastAsia" w:ascii="宋体" w:hAnsi="宋体" w:cs="宋体"/>
          <w:sz w:val="24"/>
        </w:rPr>
        <w:t>江苏商贸职业学院：</w:t>
      </w:r>
    </w:p>
    <w:p w14:paraId="0B4DC95C">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0B5C8C6D">
      <w:pPr>
        <w:spacing w:line="360" w:lineRule="auto"/>
        <w:ind w:firstLine="480" w:firstLineChars="200"/>
        <w:rPr>
          <w:rFonts w:ascii="宋体" w:hAnsi="宋体" w:cs="宋体"/>
          <w:sz w:val="24"/>
        </w:rPr>
      </w:pPr>
    </w:p>
    <w:p w14:paraId="46D056D7">
      <w:pPr>
        <w:spacing w:line="360" w:lineRule="auto"/>
        <w:rPr>
          <w:rFonts w:ascii="宋体" w:hAnsi="宋体" w:cs="宋体"/>
          <w:sz w:val="24"/>
        </w:rPr>
      </w:pPr>
      <w:r>
        <w:rPr>
          <w:rFonts w:hint="eastAsia" w:ascii="宋体" w:hAnsi="宋体" w:cs="宋体"/>
          <w:sz w:val="24"/>
        </w:rPr>
        <w:t>附：法定代表人情况：</w:t>
      </w:r>
    </w:p>
    <w:p w14:paraId="097E0AC5">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5D6AAA32">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6A54308">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15C07C95">
      <w:pPr>
        <w:spacing w:line="360" w:lineRule="auto"/>
        <w:rPr>
          <w:rFonts w:ascii="宋体" w:hAnsi="宋体" w:cs="宋体"/>
          <w:sz w:val="24"/>
        </w:rPr>
      </w:pPr>
      <w:r>
        <w:rPr>
          <w:rFonts w:hint="eastAsia" w:ascii="宋体" w:hAnsi="宋体" w:cs="宋体"/>
          <w:sz w:val="24"/>
        </w:rPr>
        <w:t>单位名称（公章）             法定代表人（签字或盖章）</w:t>
      </w:r>
    </w:p>
    <w:p w14:paraId="0868E530">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4C12646">
      <w:pPr>
        <w:spacing w:line="360" w:lineRule="auto"/>
        <w:rPr>
          <w:rFonts w:ascii="宋体" w:hAnsi="宋体" w:cs="宋体"/>
          <w:sz w:val="24"/>
        </w:rPr>
      </w:pPr>
      <w:r>
        <w:rPr>
          <w:rFonts w:hint="eastAsia" w:ascii="宋体" w:hAnsi="宋体" w:cs="宋体"/>
          <w:sz w:val="24"/>
        </w:rPr>
        <w:t xml:space="preserve"> </w:t>
      </w:r>
    </w:p>
    <w:p w14:paraId="62281128">
      <w:pPr>
        <w:spacing w:line="360" w:lineRule="auto"/>
        <w:rPr>
          <w:rFonts w:ascii="宋体" w:hAnsi="宋体" w:cs="宋体"/>
          <w:sz w:val="24"/>
        </w:rPr>
      </w:pPr>
      <w:r>
        <w:rPr>
          <w:rFonts w:hint="eastAsia" w:ascii="宋体" w:hAnsi="宋体" w:cs="宋体"/>
          <w:sz w:val="24"/>
        </w:rPr>
        <w:t xml:space="preserve"> </w:t>
      </w:r>
    </w:p>
    <w:p w14:paraId="3840BEA4">
      <w:pPr>
        <w:spacing w:line="360" w:lineRule="auto"/>
        <w:rPr>
          <w:rFonts w:ascii="宋体" w:hAnsi="宋体" w:cs="宋体"/>
          <w:sz w:val="24"/>
        </w:rPr>
      </w:pPr>
      <w:r>
        <w:rPr>
          <w:rFonts w:hint="eastAsia" w:ascii="宋体" w:hAnsi="宋体" w:cs="宋体"/>
          <w:sz w:val="24"/>
        </w:rPr>
        <w:t>法定代表人身份证正反面复印件</w:t>
      </w:r>
    </w:p>
    <w:p w14:paraId="72739FD3">
      <w:pPr>
        <w:spacing w:line="360" w:lineRule="auto"/>
        <w:rPr>
          <w:rFonts w:ascii="宋体" w:hAnsi="宋体" w:cs="宋体"/>
          <w:sz w:val="24"/>
        </w:rPr>
      </w:pPr>
      <w:r>
        <w:rPr>
          <w:rFonts w:hint="eastAsia" w:ascii="宋体" w:hAnsi="宋体" w:cs="宋体"/>
          <w:sz w:val="24"/>
        </w:rPr>
        <w:t xml:space="preserve"> </w:t>
      </w:r>
    </w:p>
    <w:p w14:paraId="0F5CA541">
      <w:pPr>
        <w:spacing w:line="360" w:lineRule="auto"/>
        <w:ind w:firstLine="2280" w:firstLineChars="950"/>
        <w:rPr>
          <w:rFonts w:ascii="宋体" w:hAnsi="宋体" w:cs="宋体"/>
          <w:sz w:val="24"/>
        </w:rPr>
      </w:pPr>
      <w:r>
        <w:rPr>
          <w:rFonts w:hint="eastAsia" w:ascii="宋体" w:hAnsi="宋体" w:cs="宋体"/>
          <w:sz w:val="24"/>
        </w:rPr>
        <w:t>（粘贴此处）</w:t>
      </w:r>
    </w:p>
    <w:p w14:paraId="04BA6472">
      <w:pPr>
        <w:rPr>
          <w:rFonts w:ascii="宋体" w:hAnsi="宋体" w:cs="宋体"/>
        </w:rPr>
      </w:pPr>
      <w:r>
        <w:rPr>
          <w:rFonts w:hint="eastAsia" w:ascii="宋体" w:hAnsi="宋体" w:cs="宋体"/>
        </w:rPr>
        <w:t xml:space="preserve">     </w:t>
      </w:r>
    </w:p>
    <w:p w14:paraId="6D21FF3E">
      <w:pPr>
        <w:snapToGrid w:val="0"/>
        <w:spacing w:line="400" w:lineRule="exact"/>
        <w:ind w:firstLine="540" w:firstLineChars="192"/>
        <w:contextualSpacing/>
        <w:rPr>
          <w:rFonts w:ascii="宋体" w:hAnsi="宋体" w:cs="宋体"/>
          <w:b/>
          <w:kern w:val="0"/>
          <w:sz w:val="28"/>
          <w:szCs w:val="28"/>
        </w:rPr>
      </w:pPr>
    </w:p>
    <w:p w14:paraId="3885224C">
      <w:pPr>
        <w:snapToGrid w:val="0"/>
        <w:spacing w:line="400" w:lineRule="exact"/>
        <w:ind w:firstLine="540" w:firstLineChars="192"/>
        <w:contextualSpacing/>
        <w:rPr>
          <w:rFonts w:ascii="宋体" w:hAnsi="宋体" w:cs="宋体"/>
          <w:b/>
          <w:kern w:val="0"/>
          <w:sz w:val="28"/>
          <w:szCs w:val="28"/>
          <w:lang w:val="zh-CN"/>
        </w:rPr>
      </w:pPr>
    </w:p>
    <w:p w14:paraId="5DB398CE">
      <w:pPr>
        <w:snapToGrid w:val="0"/>
        <w:spacing w:line="400" w:lineRule="exact"/>
        <w:ind w:firstLine="540" w:firstLineChars="192"/>
        <w:contextualSpacing/>
        <w:rPr>
          <w:rFonts w:ascii="宋体" w:hAnsi="宋体" w:cs="宋体"/>
          <w:b/>
          <w:kern w:val="0"/>
          <w:sz w:val="28"/>
          <w:szCs w:val="28"/>
          <w:lang w:val="zh-CN"/>
        </w:rPr>
      </w:pPr>
    </w:p>
    <w:p w14:paraId="2A85F604">
      <w:pPr>
        <w:snapToGrid w:val="0"/>
        <w:spacing w:line="400" w:lineRule="exact"/>
        <w:ind w:firstLine="540" w:firstLineChars="192"/>
        <w:contextualSpacing/>
        <w:rPr>
          <w:rFonts w:ascii="宋体" w:hAnsi="宋体" w:cs="宋体"/>
          <w:b/>
          <w:kern w:val="0"/>
          <w:sz w:val="28"/>
          <w:szCs w:val="28"/>
          <w:lang w:val="zh-CN"/>
        </w:rPr>
      </w:pPr>
    </w:p>
    <w:p w14:paraId="66BEFB7A">
      <w:pPr>
        <w:snapToGrid w:val="0"/>
        <w:spacing w:line="400" w:lineRule="exact"/>
        <w:ind w:firstLine="540" w:firstLineChars="192"/>
        <w:contextualSpacing/>
        <w:rPr>
          <w:rFonts w:ascii="宋体" w:hAnsi="宋体" w:cs="宋体"/>
          <w:b/>
          <w:kern w:val="0"/>
          <w:sz w:val="28"/>
          <w:szCs w:val="28"/>
          <w:lang w:val="zh-CN"/>
        </w:rPr>
      </w:pPr>
    </w:p>
    <w:p w14:paraId="48900BE7">
      <w:pPr>
        <w:snapToGrid w:val="0"/>
        <w:spacing w:line="400" w:lineRule="exact"/>
        <w:ind w:firstLine="540" w:firstLineChars="192"/>
        <w:contextualSpacing/>
        <w:rPr>
          <w:rFonts w:ascii="宋体" w:hAnsi="宋体" w:cs="宋体"/>
          <w:b/>
          <w:kern w:val="0"/>
          <w:sz w:val="28"/>
          <w:szCs w:val="28"/>
          <w:lang w:val="zh-CN"/>
        </w:rPr>
      </w:pPr>
    </w:p>
    <w:p w14:paraId="327C095E">
      <w:pPr>
        <w:snapToGrid w:val="0"/>
        <w:spacing w:line="400" w:lineRule="exact"/>
        <w:contextualSpacing/>
        <w:rPr>
          <w:rFonts w:ascii="宋体" w:hAnsi="宋体" w:cs="宋体"/>
          <w:b/>
          <w:kern w:val="0"/>
          <w:sz w:val="28"/>
          <w:szCs w:val="28"/>
          <w:lang w:val="zh-CN"/>
        </w:rPr>
      </w:pPr>
    </w:p>
    <w:p w14:paraId="629155C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82B6C72">
      <w:pPr>
        <w:jc w:val="center"/>
        <w:rPr>
          <w:rFonts w:ascii="宋体" w:hAnsi="宋体" w:cs="宋体"/>
          <w:sz w:val="32"/>
          <w:szCs w:val="32"/>
        </w:rPr>
      </w:pPr>
      <w:r>
        <w:rPr>
          <w:rFonts w:hint="eastAsia" w:ascii="宋体" w:hAnsi="宋体" w:cs="宋体"/>
          <w:sz w:val="32"/>
          <w:szCs w:val="32"/>
        </w:rPr>
        <w:t>法定代表人授权委托书</w:t>
      </w:r>
    </w:p>
    <w:p w14:paraId="0F906DB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1968270A">
      <w:pPr>
        <w:snapToGrid w:val="0"/>
        <w:spacing w:line="360" w:lineRule="auto"/>
        <w:rPr>
          <w:rFonts w:ascii="宋体" w:hAnsi="宋体" w:cs="宋体"/>
          <w:sz w:val="24"/>
        </w:rPr>
      </w:pPr>
      <w:r>
        <w:rPr>
          <w:rFonts w:hint="eastAsia" w:ascii="宋体" w:hAnsi="宋体" w:cs="宋体"/>
          <w:sz w:val="24"/>
        </w:rPr>
        <w:t>江苏商贸职业学院：</w:t>
      </w:r>
    </w:p>
    <w:p w14:paraId="23682BA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486B1386">
      <w:pPr>
        <w:pStyle w:val="22"/>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2D153647">
      <w:pPr>
        <w:pStyle w:val="22"/>
        <w:adjustRightInd w:val="0"/>
        <w:snapToGrid w:val="0"/>
        <w:spacing w:line="360" w:lineRule="auto"/>
        <w:ind w:firstLine="480" w:firstLineChars="200"/>
        <w:jc w:val="left"/>
        <w:rPr>
          <w:rFonts w:hAnsi="宋体" w:cs="宋体"/>
          <w:sz w:val="24"/>
          <w:szCs w:val="24"/>
        </w:rPr>
      </w:pPr>
    </w:p>
    <w:p w14:paraId="5586F6F6">
      <w:pPr>
        <w:spacing w:line="360" w:lineRule="auto"/>
        <w:rPr>
          <w:rFonts w:ascii="宋体" w:hAnsi="宋体" w:cs="宋体"/>
          <w:sz w:val="24"/>
        </w:rPr>
      </w:pPr>
      <w:r>
        <w:rPr>
          <w:rFonts w:hint="eastAsia" w:ascii="宋体" w:hAnsi="宋体" w:cs="宋体"/>
          <w:sz w:val="24"/>
        </w:rPr>
        <w:t>附：被授权人情况：</w:t>
      </w:r>
    </w:p>
    <w:p w14:paraId="6BAAD826">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F7D28E1">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FB08D25">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5636C254">
      <w:pPr>
        <w:spacing w:line="360" w:lineRule="auto"/>
        <w:rPr>
          <w:rFonts w:ascii="宋体" w:hAnsi="宋体" w:cs="宋体"/>
          <w:sz w:val="24"/>
        </w:rPr>
      </w:pPr>
      <w:r>
        <w:rPr>
          <w:rFonts w:hint="eastAsia" w:ascii="宋体" w:hAnsi="宋体" w:cs="宋体"/>
          <w:sz w:val="24"/>
        </w:rPr>
        <w:t>单位名称（公章）             法定代表人（签字或盖章）</w:t>
      </w:r>
    </w:p>
    <w:p w14:paraId="3C72D8FC">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0376EBDE">
      <w:pPr>
        <w:spacing w:line="360" w:lineRule="auto"/>
        <w:rPr>
          <w:rFonts w:ascii="宋体" w:hAnsi="宋体" w:cs="宋体"/>
          <w:sz w:val="24"/>
        </w:rPr>
      </w:pPr>
      <w:r>
        <w:rPr>
          <w:rFonts w:hint="eastAsia" w:ascii="宋体" w:hAnsi="宋体" w:cs="宋体"/>
          <w:sz w:val="24"/>
        </w:rPr>
        <w:t xml:space="preserve"> </w:t>
      </w:r>
    </w:p>
    <w:p w14:paraId="5AD720BB">
      <w:pPr>
        <w:spacing w:line="360" w:lineRule="auto"/>
        <w:rPr>
          <w:rFonts w:ascii="宋体" w:hAnsi="宋体" w:cs="宋体"/>
          <w:sz w:val="24"/>
        </w:rPr>
      </w:pPr>
      <w:r>
        <w:rPr>
          <w:rFonts w:hint="eastAsia" w:ascii="宋体" w:hAnsi="宋体" w:cs="宋体"/>
          <w:sz w:val="24"/>
        </w:rPr>
        <w:t xml:space="preserve"> </w:t>
      </w:r>
    </w:p>
    <w:p w14:paraId="6130F3EC">
      <w:pPr>
        <w:spacing w:line="360" w:lineRule="auto"/>
        <w:rPr>
          <w:rFonts w:ascii="宋体" w:hAnsi="宋体" w:cs="宋体"/>
          <w:sz w:val="24"/>
        </w:rPr>
      </w:pPr>
      <w:r>
        <w:rPr>
          <w:rFonts w:hint="eastAsia" w:ascii="宋体" w:hAnsi="宋体" w:cs="宋体"/>
          <w:sz w:val="24"/>
        </w:rPr>
        <w:t>法定代表人身份证正反面复印件</w:t>
      </w:r>
    </w:p>
    <w:p w14:paraId="2372AABB">
      <w:pPr>
        <w:spacing w:line="360" w:lineRule="auto"/>
        <w:rPr>
          <w:rFonts w:ascii="宋体" w:hAnsi="宋体" w:cs="宋体"/>
          <w:sz w:val="24"/>
        </w:rPr>
      </w:pPr>
    </w:p>
    <w:p w14:paraId="33FAB1AB">
      <w:pPr>
        <w:spacing w:line="360" w:lineRule="auto"/>
        <w:rPr>
          <w:rFonts w:ascii="宋体" w:hAnsi="宋体" w:cs="宋体"/>
          <w:sz w:val="24"/>
        </w:rPr>
      </w:pPr>
    </w:p>
    <w:p w14:paraId="14663450">
      <w:pPr>
        <w:spacing w:line="360" w:lineRule="auto"/>
        <w:rPr>
          <w:rFonts w:ascii="宋体" w:hAnsi="宋体" w:cs="宋体"/>
          <w:sz w:val="24"/>
        </w:rPr>
      </w:pPr>
    </w:p>
    <w:p w14:paraId="200F4218">
      <w:pPr>
        <w:spacing w:line="360" w:lineRule="auto"/>
        <w:rPr>
          <w:rFonts w:ascii="宋体" w:hAnsi="宋体" w:cs="宋体"/>
          <w:sz w:val="24"/>
        </w:rPr>
      </w:pPr>
    </w:p>
    <w:p w14:paraId="3CE4BBC2">
      <w:pPr>
        <w:spacing w:line="360" w:lineRule="auto"/>
        <w:rPr>
          <w:rFonts w:ascii="宋体" w:hAnsi="宋体" w:cs="宋体"/>
          <w:sz w:val="24"/>
        </w:rPr>
      </w:pPr>
      <w:r>
        <w:rPr>
          <w:rFonts w:hint="eastAsia" w:ascii="宋体" w:hAnsi="宋体" w:cs="宋体"/>
          <w:sz w:val="24"/>
        </w:rPr>
        <w:t>被授权人身份证正反面复印件</w:t>
      </w:r>
    </w:p>
    <w:p w14:paraId="27254899">
      <w:pPr>
        <w:spacing w:line="360" w:lineRule="auto"/>
        <w:rPr>
          <w:rFonts w:ascii="宋体" w:hAnsi="宋体" w:cs="宋体"/>
          <w:sz w:val="24"/>
        </w:rPr>
      </w:pPr>
    </w:p>
    <w:p w14:paraId="625F30E5">
      <w:pPr>
        <w:spacing w:line="360" w:lineRule="auto"/>
        <w:rPr>
          <w:rFonts w:ascii="宋体" w:hAnsi="宋体" w:cs="宋体"/>
          <w:sz w:val="24"/>
        </w:rPr>
      </w:pPr>
      <w:r>
        <w:rPr>
          <w:rFonts w:hint="eastAsia" w:ascii="宋体" w:hAnsi="宋体" w:cs="宋体"/>
          <w:sz w:val="24"/>
        </w:rPr>
        <w:t xml:space="preserve"> </w:t>
      </w:r>
    </w:p>
    <w:p w14:paraId="04E87225">
      <w:pPr>
        <w:spacing w:line="360" w:lineRule="auto"/>
        <w:ind w:firstLine="2280" w:firstLineChars="950"/>
        <w:rPr>
          <w:rFonts w:ascii="宋体" w:hAnsi="宋体" w:cs="宋体"/>
          <w:sz w:val="24"/>
        </w:rPr>
      </w:pPr>
      <w:r>
        <w:rPr>
          <w:rFonts w:hint="eastAsia" w:ascii="宋体" w:hAnsi="宋体" w:cs="宋体"/>
          <w:sz w:val="24"/>
        </w:rPr>
        <w:t>（粘贴此处）</w:t>
      </w:r>
    </w:p>
    <w:p w14:paraId="5DA981F8">
      <w:pPr>
        <w:spacing w:line="360" w:lineRule="auto"/>
        <w:ind w:firstLine="2289" w:firstLineChars="950"/>
        <w:rPr>
          <w:rFonts w:ascii="宋体" w:hAnsi="宋体" w:cs="宋体"/>
          <w:b/>
          <w:bCs/>
          <w:sz w:val="24"/>
        </w:rPr>
      </w:pPr>
    </w:p>
    <w:p w14:paraId="2A09C84F">
      <w:pPr>
        <w:snapToGrid w:val="0"/>
        <w:spacing w:line="400" w:lineRule="exact"/>
        <w:contextualSpacing/>
        <w:rPr>
          <w:rFonts w:ascii="宋体" w:hAnsi="宋体" w:cs="宋体"/>
          <w:b/>
          <w:kern w:val="0"/>
          <w:sz w:val="28"/>
          <w:szCs w:val="28"/>
        </w:rPr>
      </w:pPr>
    </w:p>
    <w:p w14:paraId="257DD5CB">
      <w:pPr>
        <w:snapToGrid w:val="0"/>
        <w:spacing w:line="460" w:lineRule="exact"/>
        <w:jc w:val="left"/>
        <w:outlineLvl w:val="1"/>
        <w:rPr>
          <w:rFonts w:ascii="宋体" w:hAnsi="宋体" w:cs="宋体"/>
          <w:sz w:val="32"/>
          <w:szCs w:val="32"/>
        </w:rPr>
      </w:pPr>
    </w:p>
    <w:p w14:paraId="6EC0CF5A">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233BCE8A">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26D83DEF">
      <w:pPr>
        <w:spacing w:line="360" w:lineRule="auto"/>
        <w:rPr>
          <w:rFonts w:ascii="宋体" w:hAnsi="宋体" w:cs="宋体"/>
          <w:sz w:val="28"/>
          <w:szCs w:val="28"/>
        </w:rPr>
      </w:pPr>
      <w:r>
        <w:rPr>
          <w:rFonts w:hint="eastAsia" w:ascii="宋体" w:hAnsi="宋体" w:cs="宋体"/>
          <w:sz w:val="28"/>
          <w:szCs w:val="28"/>
        </w:rPr>
        <w:t>江苏商贸职业学院：</w:t>
      </w:r>
    </w:p>
    <w:p w14:paraId="13C08C04">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6F7B351F">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6EEC53AC">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610BD2D7">
      <w:pPr>
        <w:spacing w:line="360" w:lineRule="auto"/>
        <w:ind w:firstLine="480"/>
        <w:rPr>
          <w:rFonts w:ascii="宋体" w:hAnsi="宋体" w:cs="宋体"/>
          <w:sz w:val="28"/>
          <w:szCs w:val="28"/>
        </w:rPr>
      </w:pPr>
    </w:p>
    <w:p w14:paraId="64B28843">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76AE301C">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4FAB41AF">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4A19695D">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19CD5517">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42372EC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70F5EF87">
      <w:pPr>
        <w:spacing w:line="360" w:lineRule="auto"/>
        <w:rPr>
          <w:rFonts w:ascii="宋体" w:hAnsi="宋体" w:cs="宋体"/>
          <w:sz w:val="24"/>
        </w:rPr>
      </w:pPr>
      <w:r>
        <w:rPr>
          <w:rFonts w:hint="eastAsia" w:ascii="宋体" w:hAnsi="宋体" w:cs="宋体"/>
          <w:sz w:val="24"/>
        </w:rPr>
        <w:t>江苏商贸职业学院：</w:t>
      </w:r>
    </w:p>
    <w:p w14:paraId="2BD29888">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775ADFB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EE8DBDA">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2272752B">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08D3DDE7">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39A21E9">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6059F8D0">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81D236B">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3DB0B4D3">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496CC1B7">
      <w:pPr>
        <w:spacing w:line="360" w:lineRule="auto"/>
        <w:ind w:firstLine="1320" w:firstLineChars="550"/>
        <w:jc w:val="right"/>
        <w:rPr>
          <w:rFonts w:ascii="宋体" w:hAnsi="宋体" w:cs="宋体"/>
          <w:sz w:val="24"/>
        </w:rPr>
      </w:pPr>
      <w:r>
        <w:rPr>
          <w:rFonts w:hint="eastAsia" w:ascii="宋体" w:hAnsi="宋体" w:cs="宋体"/>
          <w:sz w:val="24"/>
        </w:rPr>
        <w:t>年      月     日</w:t>
      </w:r>
    </w:p>
    <w:p w14:paraId="0D48C3D1">
      <w:pPr>
        <w:snapToGrid w:val="0"/>
        <w:spacing w:line="300" w:lineRule="auto"/>
        <w:outlineLvl w:val="0"/>
        <w:rPr>
          <w:rFonts w:ascii="宋体" w:hAnsi="宋体" w:cs="宋体"/>
          <w:sz w:val="32"/>
          <w:szCs w:val="32"/>
        </w:rPr>
      </w:pPr>
    </w:p>
    <w:p w14:paraId="569E9E54">
      <w:pPr>
        <w:snapToGrid w:val="0"/>
        <w:spacing w:line="300" w:lineRule="auto"/>
        <w:outlineLvl w:val="0"/>
        <w:rPr>
          <w:rFonts w:ascii="宋体" w:hAnsi="宋体" w:cs="宋体"/>
          <w:sz w:val="32"/>
          <w:szCs w:val="32"/>
        </w:rPr>
      </w:pPr>
    </w:p>
    <w:p w14:paraId="4FA8822C">
      <w:pPr>
        <w:snapToGrid w:val="0"/>
        <w:spacing w:line="300" w:lineRule="auto"/>
        <w:outlineLvl w:val="0"/>
        <w:rPr>
          <w:rFonts w:ascii="宋体" w:hAnsi="宋体" w:cs="宋体"/>
          <w:sz w:val="32"/>
          <w:szCs w:val="32"/>
        </w:rPr>
      </w:pPr>
    </w:p>
    <w:p w14:paraId="1545ECD2">
      <w:pPr>
        <w:snapToGrid w:val="0"/>
        <w:spacing w:line="300" w:lineRule="auto"/>
        <w:outlineLvl w:val="0"/>
        <w:rPr>
          <w:rFonts w:ascii="宋体" w:hAnsi="宋体" w:cs="宋体"/>
          <w:sz w:val="32"/>
          <w:szCs w:val="32"/>
        </w:rPr>
      </w:pPr>
    </w:p>
    <w:p w14:paraId="1C2E4D30">
      <w:pPr>
        <w:snapToGrid w:val="0"/>
        <w:spacing w:line="300" w:lineRule="auto"/>
        <w:outlineLvl w:val="0"/>
        <w:rPr>
          <w:rFonts w:ascii="宋体" w:hAnsi="宋体" w:cs="宋体"/>
          <w:sz w:val="32"/>
          <w:szCs w:val="32"/>
        </w:rPr>
      </w:pPr>
    </w:p>
    <w:p w14:paraId="1DAE510F">
      <w:pPr>
        <w:snapToGrid w:val="0"/>
        <w:spacing w:line="300" w:lineRule="auto"/>
        <w:outlineLvl w:val="0"/>
        <w:rPr>
          <w:rFonts w:ascii="宋体" w:hAnsi="宋体" w:cs="宋体"/>
          <w:sz w:val="32"/>
          <w:szCs w:val="32"/>
        </w:rPr>
      </w:pPr>
    </w:p>
    <w:p w14:paraId="101A11FE">
      <w:pPr>
        <w:snapToGrid w:val="0"/>
        <w:spacing w:line="300" w:lineRule="auto"/>
        <w:outlineLvl w:val="0"/>
        <w:rPr>
          <w:rFonts w:ascii="宋体" w:hAnsi="宋体" w:cs="宋体"/>
          <w:sz w:val="32"/>
          <w:szCs w:val="32"/>
        </w:rPr>
      </w:pPr>
    </w:p>
    <w:p w14:paraId="1BC4FB5D">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C04E885">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0993599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742C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9F5CF71">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E0468D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D61F408">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DD40A71">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A66515">
            <w:pPr>
              <w:spacing w:line="340" w:lineRule="exact"/>
              <w:jc w:val="center"/>
              <w:rPr>
                <w:rFonts w:ascii="宋体" w:hAnsi="宋体" w:cs="宋体"/>
                <w:sz w:val="24"/>
              </w:rPr>
            </w:pPr>
          </w:p>
          <w:p w14:paraId="01C66E43">
            <w:pPr>
              <w:spacing w:line="340" w:lineRule="exact"/>
              <w:jc w:val="center"/>
              <w:rPr>
                <w:rFonts w:ascii="宋体" w:hAnsi="宋体" w:cs="宋体"/>
                <w:sz w:val="24"/>
              </w:rPr>
            </w:pPr>
            <w:r>
              <w:rPr>
                <w:rFonts w:hint="eastAsia" w:ascii="宋体" w:hAnsi="宋体" w:cs="宋体"/>
                <w:sz w:val="24"/>
              </w:rPr>
              <w:t>偏离说明</w:t>
            </w:r>
          </w:p>
        </w:tc>
      </w:tr>
      <w:tr w14:paraId="1F91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09C899">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9371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FDE63B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A91116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DCF475">
            <w:pPr>
              <w:spacing w:line="340" w:lineRule="exact"/>
              <w:jc w:val="left"/>
              <w:rPr>
                <w:rFonts w:ascii="宋体" w:hAnsi="宋体" w:cs="宋体"/>
                <w:sz w:val="24"/>
              </w:rPr>
            </w:pPr>
          </w:p>
        </w:tc>
      </w:tr>
      <w:tr w14:paraId="4B28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EE919D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D701A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863DB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4A1AA6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AA67E6">
            <w:pPr>
              <w:spacing w:line="340" w:lineRule="exact"/>
              <w:jc w:val="left"/>
              <w:rPr>
                <w:rFonts w:ascii="宋体" w:hAnsi="宋体" w:cs="宋体"/>
                <w:sz w:val="24"/>
              </w:rPr>
            </w:pPr>
          </w:p>
        </w:tc>
      </w:tr>
      <w:tr w14:paraId="3FDC1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F4D9EB">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467C1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92E9DE">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3F83B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8640696">
            <w:pPr>
              <w:spacing w:line="340" w:lineRule="exact"/>
              <w:jc w:val="left"/>
              <w:rPr>
                <w:rFonts w:ascii="宋体" w:hAnsi="宋体" w:cs="宋体"/>
                <w:sz w:val="24"/>
              </w:rPr>
            </w:pPr>
          </w:p>
        </w:tc>
      </w:tr>
      <w:tr w14:paraId="1311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F7AE008">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4CB99D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5B0E6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07220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9341CFE">
            <w:pPr>
              <w:spacing w:line="340" w:lineRule="exact"/>
              <w:jc w:val="left"/>
              <w:rPr>
                <w:rFonts w:ascii="宋体" w:hAnsi="宋体" w:cs="宋体"/>
                <w:sz w:val="24"/>
              </w:rPr>
            </w:pPr>
          </w:p>
        </w:tc>
      </w:tr>
    </w:tbl>
    <w:p w14:paraId="1F7A338D">
      <w:pPr>
        <w:snapToGrid w:val="0"/>
        <w:spacing w:line="300" w:lineRule="auto"/>
        <w:contextualSpacing/>
        <w:rPr>
          <w:rFonts w:ascii="宋体" w:hAnsi="宋体" w:cs="宋体"/>
          <w:b/>
          <w:sz w:val="24"/>
        </w:rPr>
      </w:pPr>
      <w:r>
        <w:rPr>
          <w:rFonts w:hint="eastAsia" w:ascii="宋体" w:hAnsi="宋体" w:cs="宋体"/>
          <w:b/>
          <w:sz w:val="24"/>
        </w:rPr>
        <w:t>注：</w:t>
      </w:r>
    </w:p>
    <w:p w14:paraId="4970D9D5">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11FA381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29DF66A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E568BC">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16335D74">
      <w:pPr>
        <w:pStyle w:val="35"/>
        <w:ind w:firstLine="240"/>
      </w:pPr>
    </w:p>
    <w:p w14:paraId="01F1AFD9">
      <w:pPr>
        <w:snapToGrid w:val="0"/>
        <w:spacing w:line="300" w:lineRule="auto"/>
        <w:ind w:firstLine="480" w:firstLineChars="200"/>
        <w:contextualSpacing/>
        <w:rPr>
          <w:rFonts w:ascii="宋体" w:hAnsi="宋体" w:cs="宋体"/>
          <w:bCs/>
          <w:sz w:val="24"/>
        </w:rPr>
      </w:pPr>
    </w:p>
    <w:p w14:paraId="08DF8071">
      <w:pPr>
        <w:snapToGrid w:val="0"/>
        <w:spacing w:line="300" w:lineRule="auto"/>
        <w:ind w:firstLine="480" w:firstLineChars="200"/>
        <w:contextualSpacing/>
        <w:rPr>
          <w:rFonts w:ascii="宋体" w:hAnsi="宋体" w:cs="宋体"/>
          <w:bCs/>
          <w:sz w:val="24"/>
        </w:rPr>
      </w:pPr>
    </w:p>
    <w:p w14:paraId="02AE729A">
      <w:pPr>
        <w:snapToGrid w:val="0"/>
        <w:spacing w:line="400" w:lineRule="exact"/>
        <w:ind w:firstLine="540" w:firstLineChars="192"/>
        <w:contextualSpacing/>
        <w:rPr>
          <w:rFonts w:ascii="宋体" w:hAnsi="宋体" w:cs="宋体"/>
          <w:b/>
          <w:kern w:val="0"/>
          <w:sz w:val="28"/>
          <w:szCs w:val="28"/>
        </w:rPr>
      </w:pPr>
    </w:p>
    <w:p w14:paraId="5B77FB5A">
      <w:pPr>
        <w:snapToGrid w:val="0"/>
        <w:spacing w:line="400" w:lineRule="exact"/>
        <w:ind w:firstLine="540" w:firstLineChars="192"/>
        <w:contextualSpacing/>
        <w:rPr>
          <w:rFonts w:ascii="宋体" w:hAnsi="宋体" w:cs="宋体"/>
          <w:b/>
          <w:kern w:val="0"/>
          <w:sz w:val="28"/>
          <w:szCs w:val="28"/>
        </w:rPr>
      </w:pPr>
    </w:p>
    <w:p w14:paraId="31D4A0E2">
      <w:pPr>
        <w:snapToGrid w:val="0"/>
        <w:spacing w:line="400" w:lineRule="exact"/>
        <w:ind w:firstLine="540" w:firstLineChars="192"/>
        <w:contextualSpacing/>
        <w:rPr>
          <w:rFonts w:ascii="宋体" w:hAnsi="宋体" w:cs="宋体"/>
          <w:b/>
          <w:kern w:val="0"/>
          <w:sz w:val="28"/>
          <w:szCs w:val="28"/>
        </w:rPr>
      </w:pPr>
    </w:p>
    <w:p w14:paraId="156C3EAD">
      <w:pPr>
        <w:snapToGrid w:val="0"/>
        <w:spacing w:line="400" w:lineRule="exact"/>
        <w:ind w:firstLine="540" w:firstLineChars="192"/>
        <w:contextualSpacing/>
        <w:rPr>
          <w:rFonts w:ascii="宋体" w:hAnsi="宋体" w:cs="宋体"/>
          <w:b/>
          <w:kern w:val="0"/>
          <w:sz w:val="28"/>
          <w:szCs w:val="28"/>
        </w:rPr>
      </w:pPr>
    </w:p>
    <w:p w14:paraId="7CA35487">
      <w:pPr>
        <w:snapToGrid w:val="0"/>
        <w:spacing w:line="400" w:lineRule="exact"/>
        <w:ind w:firstLine="540" w:firstLineChars="192"/>
        <w:contextualSpacing/>
        <w:rPr>
          <w:rFonts w:ascii="宋体" w:hAnsi="宋体" w:cs="宋体"/>
          <w:b/>
          <w:kern w:val="0"/>
          <w:sz w:val="28"/>
          <w:szCs w:val="28"/>
        </w:rPr>
      </w:pPr>
    </w:p>
    <w:p w14:paraId="44B7F87E">
      <w:pPr>
        <w:snapToGrid w:val="0"/>
        <w:spacing w:line="400" w:lineRule="exact"/>
        <w:ind w:firstLine="540" w:firstLineChars="192"/>
        <w:contextualSpacing/>
        <w:rPr>
          <w:rFonts w:ascii="宋体" w:hAnsi="宋体" w:cs="宋体"/>
          <w:b/>
          <w:kern w:val="0"/>
          <w:sz w:val="28"/>
          <w:szCs w:val="28"/>
        </w:rPr>
      </w:pPr>
    </w:p>
    <w:p w14:paraId="013241B7">
      <w:pPr>
        <w:snapToGrid w:val="0"/>
        <w:spacing w:line="400" w:lineRule="exact"/>
        <w:ind w:firstLine="540" w:firstLineChars="192"/>
        <w:contextualSpacing/>
        <w:rPr>
          <w:rFonts w:ascii="宋体" w:hAnsi="宋体" w:cs="宋体"/>
          <w:b/>
          <w:kern w:val="0"/>
          <w:sz w:val="28"/>
          <w:szCs w:val="28"/>
        </w:rPr>
      </w:pPr>
    </w:p>
    <w:p w14:paraId="06D496AA">
      <w:pPr>
        <w:snapToGrid w:val="0"/>
        <w:spacing w:line="400" w:lineRule="exact"/>
        <w:ind w:firstLine="540" w:firstLineChars="192"/>
        <w:contextualSpacing/>
        <w:rPr>
          <w:rFonts w:ascii="宋体" w:hAnsi="宋体" w:cs="宋体"/>
          <w:b/>
          <w:kern w:val="0"/>
          <w:sz w:val="28"/>
          <w:szCs w:val="28"/>
        </w:rPr>
      </w:pPr>
    </w:p>
    <w:p w14:paraId="39E9B50B">
      <w:pPr>
        <w:snapToGrid w:val="0"/>
        <w:spacing w:line="400" w:lineRule="exact"/>
        <w:ind w:firstLine="540" w:firstLineChars="192"/>
        <w:contextualSpacing/>
        <w:rPr>
          <w:rFonts w:ascii="宋体" w:hAnsi="宋体" w:cs="宋体"/>
          <w:b/>
          <w:kern w:val="0"/>
          <w:sz w:val="28"/>
          <w:szCs w:val="28"/>
        </w:rPr>
      </w:pPr>
    </w:p>
    <w:p w14:paraId="27A9AB69">
      <w:pPr>
        <w:snapToGrid w:val="0"/>
        <w:spacing w:line="400" w:lineRule="exact"/>
        <w:ind w:firstLine="540" w:firstLineChars="192"/>
        <w:contextualSpacing/>
        <w:rPr>
          <w:rFonts w:ascii="宋体" w:hAnsi="宋体" w:cs="宋体"/>
          <w:b/>
          <w:kern w:val="0"/>
          <w:sz w:val="28"/>
          <w:szCs w:val="28"/>
        </w:rPr>
      </w:pPr>
    </w:p>
    <w:p w14:paraId="33182F56">
      <w:pPr>
        <w:snapToGrid w:val="0"/>
        <w:spacing w:line="400" w:lineRule="exact"/>
        <w:ind w:firstLine="540" w:firstLineChars="192"/>
        <w:contextualSpacing/>
        <w:rPr>
          <w:rFonts w:ascii="宋体" w:hAnsi="宋体" w:cs="宋体"/>
          <w:b/>
          <w:kern w:val="0"/>
          <w:sz w:val="28"/>
          <w:szCs w:val="28"/>
        </w:rPr>
      </w:pPr>
    </w:p>
    <w:p w14:paraId="58AEFC03">
      <w:pPr>
        <w:snapToGrid w:val="0"/>
        <w:spacing w:line="400" w:lineRule="exact"/>
        <w:contextualSpacing/>
        <w:rPr>
          <w:rFonts w:ascii="宋体" w:hAnsi="宋体" w:cs="宋体"/>
          <w:b/>
          <w:kern w:val="0"/>
          <w:sz w:val="28"/>
          <w:szCs w:val="28"/>
        </w:rPr>
      </w:pPr>
    </w:p>
    <w:p w14:paraId="5ABE133F">
      <w:pPr>
        <w:snapToGrid w:val="0"/>
        <w:spacing w:line="400" w:lineRule="exact"/>
        <w:contextualSpacing/>
        <w:rPr>
          <w:rFonts w:ascii="宋体" w:hAnsi="宋体" w:cs="宋体"/>
          <w:kern w:val="0"/>
          <w:sz w:val="28"/>
          <w:szCs w:val="28"/>
        </w:rPr>
      </w:pPr>
    </w:p>
    <w:p w14:paraId="1FC300DF">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5F00DAB6">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203988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0956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014429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657E4E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9ECCEE">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D97054B">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440CF7">
            <w:pPr>
              <w:spacing w:line="340" w:lineRule="exact"/>
              <w:jc w:val="center"/>
              <w:rPr>
                <w:rFonts w:ascii="宋体" w:hAnsi="宋体" w:cs="宋体"/>
                <w:sz w:val="24"/>
              </w:rPr>
            </w:pPr>
          </w:p>
          <w:p w14:paraId="1A4590AF">
            <w:pPr>
              <w:spacing w:line="340" w:lineRule="exact"/>
              <w:jc w:val="center"/>
              <w:rPr>
                <w:rFonts w:ascii="宋体" w:hAnsi="宋体" w:cs="宋体"/>
                <w:sz w:val="24"/>
              </w:rPr>
            </w:pPr>
            <w:r>
              <w:rPr>
                <w:rFonts w:hint="eastAsia" w:ascii="宋体" w:hAnsi="宋体" w:cs="宋体"/>
                <w:sz w:val="24"/>
              </w:rPr>
              <w:t>偏离说明</w:t>
            </w:r>
          </w:p>
        </w:tc>
      </w:tr>
      <w:tr w14:paraId="2C7A4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0F2854E">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CFC945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190C12">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7C41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9D38DD6">
            <w:pPr>
              <w:spacing w:line="340" w:lineRule="exact"/>
              <w:jc w:val="left"/>
              <w:rPr>
                <w:rFonts w:ascii="宋体" w:hAnsi="宋体" w:cs="宋体"/>
                <w:sz w:val="24"/>
              </w:rPr>
            </w:pPr>
          </w:p>
        </w:tc>
      </w:tr>
      <w:tr w14:paraId="4ED8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4B92C4D">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17111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C2445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F569A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30EE3DF">
            <w:pPr>
              <w:spacing w:line="340" w:lineRule="exact"/>
              <w:jc w:val="left"/>
              <w:rPr>
                <w:rFonts w:ascii="宋体" w:hAnsi="宋体" w:cs="宋体"/>
                <w:sz w:val="24"/>
              </w:rPr>
            </w:pPr>
          </w:p>
        </w:tc>
      </w:tr>
      <w:tr w14:paraId="1BC13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FF4B245">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A5084D">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27531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9FC4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4725065">
            <w:pPr>
              <w:spacing w:line="340" w:lineRule="exact"/>
              <w:jc w:val="left"/>
              <w:rPr>
                <w:rFonts w:ascii="宋体" w:hAnsi="宋体" w:cs="宋体"/>
                <w:sz w:val="24"/>
              </w:rPr>
            </w:pPr>
          </w:p>
        </w:tc>
      </w:tr>
      <w:tr w14:paraId="57DD8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6A794E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FB9967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77A94D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04FA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D1FFE79">
            <w:pPr>
              <w:spacing w:line="340" w:lineRule="exact"/>
              <w:jc w:val="left"/>
              <w:rPr>
                <w:rFonts w:ascii="宋体" w:hAnsi="宋体" w:cs="宋体"/>
                <w:sz w:val="24"/>
              </w:rPr>
            </w:pPr>
          </w:p>
        </w:tc>
      </w:tr>
    </w:tbl>
    <w:p w14:paraId="7A3064AC">
      <w:pPr>
        <w:snapToGrid w:val="0"/>
        <w:spacing w:line="300" w:lineRule="auto"/>
        <w:contextualSpacing/>
        <w:rPr>
          <w:rFonts w:ascii="宋体" w:hAnsi="宋体" w:cs="宋体"/>
          <w:b/>
          <w:sz w:val="24"/>
        </w:rPr>
      </w:pPr>
      <w:r>
        <w:rPr>
          <w:rFonts w:hint="eastAsia" w:ascii="宋体" w:hAnsi="宋体" w:cs="宋体"/>
          <w:b/>
          <w:sz w:val="24"/>
        </w:rPr>
        <w:t>注：</w:t>
      </w:r>
    </w:p>
    <w:p w14:paraId="07412109">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1C925E40">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9EC01F3">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CDFA844">
      <w:pPr>
        <w:pStyle w:val="6"/>
        <w:ind w:firstLine="480" w:firstLineChars="200"/>
        <w:jc w:val="both"/>
      </w:pPr>
      <w:r>
        <w:rPr>
          <w:rFonts w:hint="eastAsia" w:ascii="宋体" w:hAnsi="宋体" w:cs="宋体"/>
          <w:bCs/>
          <w:sz w:val="24"/>
        </w:rPr>
        <w:t>4.若完全响应本项目需求且无偏离，投标时本表可空白盖章提供。</w:t>
      </w:r>
    </w:p>
    <w:p w14:paraId="168A1BBD">
      <w:pPr>
        <w:snapToGrid w:val="0"/>
        <w:spacing w:line="300" w:lineRule="auto"/>
        <w:ind w:firstLine="480" w:firstLineChars="200"/>
        <w:contextualSpacing/>
        <w:rPr>
          <w:rFonts w:ascii="宋体" w:hAnsi="宋体" w:cs="宋体"/>
          <w:bCs/>
          <w:sz w:val="24"/>
        </w:rPr>
      </w:pPr>
    </w:p>
    <w:p w14:paraId="30F9782A">
      <w:pPr>
        <w:snapToGrid w:val="0"/>
        <w:spacing w:line="300" w:lineRule="auto"/>
        <w:ind w:firstLine="48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223C8694">
      <w:pPr>
        <w:pStyle w:val="71"/>
        <w:ind w:left="0"/>
        <w:rPr>
          <w:rFonts w:ascii="宋体" w:hAnsi="宋体" w:cs="宋体"/>
          <w:sz w:val="32"/>
          <w:szCs w:val="32"/>
        </w:rPr>
      </w:pPr>
      <w:r>
        <w:rPr>
          <w:rFonts w:hint="eastAsia" w:ascii="宋体" w:hAnsi="宋体" w:cs="宋体"/>
          <w:sz w:val="32"/>
          <w:szCs w:val="32"/>
          <w:lang w:eastAsia="zh-CN"/>
        </w:rPr>
        <w:t>附件8</w:t>
      </w:r>
    </w:p>
    <w:p w14:paraId="1937F3EB">
      <w:pPr>
        <w:pStyle w:val="82"/>
        <w:snapToGrid w:val="0"/>
        <w:spacing w:line="300" w:lineRule="auto"/>
        <w:ind w:firstLine="643" w:firstLineChars="200"/>
        <w:jc w:val="center"/>
        <w:outlineLvl w:val="0"/>
        <w:rPr>
          <w:rFonts w:ascii="宋体" w:eastAsia="宋体" w:cs="宋体"/>
          <w:b/>
          <w:bCs/>
          <w:sz w:val="32"/>
          <w:szCs w:val="32"/>
        </w:rPr>
      </w:pPr>
      <w:bookmarkStart w:id="103" w:name="_Toc23203"/>
      <w:r>
        <w:rPr>
          <w:rFonts w:hint="eastAsia" w:ascii="宋体" w:eastAsia="宋体" w:cs="宋体"/>
          <w:b/>
          <w:bCs/>
          <w:sz w:val="32"/>
          <w:szCs w:val="32"/>
        </w:rPr>
        <w:t>价格标响应文件</w:t>
      </w:r>
      <w:bookmarkEnd w:id="103"/>
    </w:p>
    <w:tbl>
      <w:tblPr>
        <w:tblStyle w:val="36"/>
        <w:tblpPr w:leftFromText="180" w:rightFromText="180" w:vertAnchor="text" w:horzAnchor="page" w:tblpX="1235" w:tblpY="414"/>
        <w:tblOverlap w:val="never"/>
        <w:tblW w:w="95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03"/>
        <w:gridCol w:w="2303"/>
        <w:gridCol w:w="1990"/>
        <w:gridCol w:w="1850"/>
      </w:tblGrid>
      <w:tr w14:paraId="6C6B6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403" w:type="dxa"/>
            <w:tcBorders>
              <w:top w:val="single" w:color="auto" w:sz="4" w:space="0"/>
              <w:left w:val="single" w:color="auto" w:sz="4" w:space="0"/>
              <w:bottom w:val="single" w:color="auto" w:sz="4" w:space="0"/>
              <w:right w:val="single" w:color="auto" w:sz="4" w:space="0"/>
            </w:tcBorders>
            <w:vAlign w:val="center"/>
          </w:tcPr>
          <w:p w14:paraId="24985BC6">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303" w:type="dxa"/>
            <w:tcBorders>
              <w:top w:val="single" w:color="auto" w:sz="4" w:space="0"/>
              <w:left w:val="single" w:color="auto" w:sz="4" w:space="0"/>
              <w:bottom w:val="single" w:color="auto" w:sz="4" w:space="0"/>
              <w:right w:val="single" w:color="auto" w:sz="4" w:space="0"/>
            </w:tcBorders>
            <w:vAlign w:val="center"/>
          </w:tcPr>
          <w:p w14:paraId="475A59BD">
            <w:pPr>
              <w:kinsoku w:val="0"/>
              <w:topLinePunct/>
              <w:spacing w:line="440" w:lineRule="exact"/>
              <w:jc w:val="center"/>
              <w:rPr>
                <w:rFonts w:ascii="宋体" w:hAnsi="宋体" w:cs="宋体"/>
                <w:sz w:val="24"/>
              </w:rPr>
            </w:pPr>
            <w:r>
              <w:rPr>
                <w:rFonts w:hint="eastAsia" w:ascii="宋体" w:hAnsi="宋体" w:cs="宋体"/>
                <w:sz w:val="24"/>
              </w:rPr>
              <w:t>投标报价（元/人）</w:t>
            </w:r>
          </w:p>
        </w:tc>
        <w:tc>
          <w:tcPr>
            <w:tcW w:w="1990" w:type="dxa"/>
            <w:tcBorders>
              <w:top w:val="single" w:color="auto" w:sz="4" w:space="0"/>
              <w:left w:val="single" w:color="auto" w:sz="4" w:space="0"/>
              <w:bottom w:val="single" w:color="auto" w:sz="4" w:space="0"/>
              <w:right w:val="single" w:color="auto" w:sz="4" w:space="0"/>
            </w:tcBorders>
            <w:vAlign w:val="center"/>
          </w:tcPr>
          <w:p w14:paraId="40551440">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D62719F">
            <w:pPr>
              <w:kinsoku w:val="0"/>
              <w:topLinePunct/>
              <w:spacing w:line="440" w:lineRule="exact"/>
              <w:jc w:val="center"/>
              <w:rPr>
                <w:rFonts w:ascii="宋体" w:hAnsi="宋体" w:cs="宋体"/>
                <w:sz w:val="24"/>
              </w:rPr>
            </w:pPr>
            <w:r>
              <w:rPr>
                <w:rFonts w:hint="eastAsia" w:ascii="宋体" w:hAnsi="宋体" w:cs="宋体"/>
                <w:sz w:val="24"/>
              </w:rPr>
              <w:t>付款方式</w:t>
            </w:r>
          </w:p>
        </w:tc>
      </w:tr>
      <w:tr w14:paraId="1F67F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03" w:type="dxa"/>
            <w:tcBorders>
              <w:top w:val="single" w:color="auto" w:sz="4" w:space="0"/>
              <w:left w:val="single" w:color="auto" w:sz="4" w:space="0"/>
              <w:bottom w:val="single" w:color="auto" w:sz="4" w:space="0"/>
              <w:right w:val="single" w:color="auto" w:sz="4" w:space="0"/>
            </w:tcBorders>
            <w:vAlign w:val="center"/>
          </w:tcPr>
          <w:p w14:paraId="43703BBB">
            <w:pPr>
              <w:kinsoku w:val="0"/>
              <w:topLinePunct/>
              <w:spacing w:line="440" w:lineRule="exact"/>
              <w:jc w:val="center"/>
              <w:rPr>
                <w:rFonts w:hint="eastAsia" w:ascii="宋体" w:hAnsi="宋体" w:eastAsia="宋体" w:cs="宋体"/>
                <w:b/>
                <w:bCs/>
                <w:sz w:val="24"/>
                <w:lang w:eastAsia="zh-CN"/>
              </w:rPr>
            </w:pPr>
            <w:r>
              <w:rPr>
                <w:rFonts w:hint="eastAsia" w:ascii="宋体" w:hAnsi="宋体" w:cs="宋体"/>
                <w:sz w:val="24"/>
              </w:rPr>
              <w:t>江苏商贸职业学院学生团体意外伤害综合保险项目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p>
        </w:tc>
        <w:tc>
          <w:tcPr>
            <w:tcW w:w="2303" w:type="dxa"/>
            <w:tcBorders>
              <w:top w:val="single" w:color="auto" w:sz="4" w:space="0"/>
              <w:left w:val="single" w:color="auto" w:sz="4" w:space="0"/>
              <w:bottom w:val="single" w:color="auto" w:sz="4" w:space="0"/>
              <w:right w:val="single" w:color="auto" w:sz="4" w:space="0"/>
            </w:tcBorders>
            <w:vAlign w:val="center"/>
          </w:tcPr>
          <w:p w14:paraId="7E351C2A">
            <w:pPr>
              <w:kinsoku w:val="0"/>
              <w:topLinePunct/>
              <w:spacing w:line="440" w:lineRule="exact"/>
              <w:ind w:left="960" w:hanging="960" w:hangingChars="40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677F69A8">
            <w:pPr>
              <w:kinsoku w:val="0"/>
              <w:topLinePunct/>
              <w:spacing w:line="440" w:lineRule="exact"/>
              <w:ind w:left="960" w:hanging="960" w:hangingChars="400"/>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6010E5E9">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548EF396">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6044EE96">
      <w:pPr>
        <w:widowControl/>
        <w:spacing w:line="440" w:lineRule="exact"/>
        <w:jc w:val="left"/>
        <w:rPr>
          <w:rFonts w:ascii="宋体" w:hAnsi="宋体" w:cs="宋体"/>
          <w:kern w:val="0"/>
          <w:sz w:val="28"/>
          <w:szCs w:val="28"/>
        </w:rPr>
      </w:pPr>
    </w:p>
    <w:p w14:paraId="58BF8D61">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4C1DA00F">
      <w:pPr>
        <w:snapToGrid w:val="0"/>
        <w:spacing w:line="440" w:lineRule="exact"/>
        <w:ind w:firstLine="480" w:firstLineChars="200"/>
        <w:rPr>
          <w:rFonts w:ascii="宋体" w:hAnsi="宋体" w:cs="宋体"/>
          <w:b/>
          <w:sz w:val="24"/>
        </w:rPr>
      </w:pPr>
      <w:r>
        <w:rPr>
          <w:rFonts w:hint="eastAsia" w:ascii="宋体" w:hAnsi="宋体" w:cs="宋体"/>
          <w:kern w:val="0"/>
          <w:sz w:val="24"/>
        </w:rPr>
        <w:t>2.投标报价（以人民币计价）应包含：</w:t>
      </w:r>
      <w:r>
        <w:rPr>
          <w:rFonts w:hint="eastAsia" w:ascii="宋体" w:hAnsi="宋体" w:cs="仿宋"/>
          <w:b/>
          <w:sz w:val="24"/>
        </w:rPr>
        <w:t>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44C957FF">
      <w:pPr>
        <w:spacing w:line="480" w:lineRule="exact"/>
        <w:ind w:firstLine="480" w:firstLineChars="200"/>
        <w:rPr>
          <w:rFonts w:ascii="宋体" w:hAnsi="宋体" w:cs="宋体"/>
          <w:kern w:val="0"/>
          <w:sz w:val="24"/>
        </w:rPr>
      </w:pPr>
    </w:p>
    <w:p w14:paraId="0CB945C0">
      <w:pPr>
        <w:spacing w:line="480" w:lineRule="exact"/>
        <w:rPr>
          <w:rFonts w:ascii="宋体" w:hAnsi="宋体" w:cs="宋体"/>
          <w:kern w:val="0"/>
          <w:sz w:val="24"/>
        </w:rPr>
      </w:pPr>
    </w:p>
    <w:p w14:paraId="6B27960B">
      <w:pPr>
        <w:spacing w:line="480" w:lineRule="exact"/>
        <w:rPr>
          <w:rFonts w:ascii="宋体" w:hAnsi="宋体" w:cs="宋体"/>
          <w:kern w:val="0"/>
          <w:sz w:val="24"/>
        </w:rPr>
      </w:pPr>
    </w:p>
    <w:p w14:paraId="6FE6FA8B">
      <w:pPr>
        <w:snapToGrid w:val="0"/>
        <w:spacing w:line="480" w:lineRule="exact"/>
        <w:ind w:firstLine="463" w:firstLineChars="192"/>
        <w:contextualSpacing/>
        <w:rPr>
          <w:rFonts w:ascii="宋体" w:hAnsi="宋体" w:cs="宋体"/>
          <w:b/>
          <w:kern w:val="0"/>
          <w:sz w:val="24"/>
        </w:rPr>
      </w:pPr>
    </w:p>
    <w:p w14:paraId="5C11EA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4C5406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p>
    <w:p w14:paraId="1EB26742">
      <w:pPr>
        <w:snapToGrid w:val="0"/>
        <w:spacing w:line="500" w:lineRule="exact"/>
        <w:ind w:left="1133" w:hanging="1132" w:hangingChars="472"/>
        <w:jc w:val="center"/>
        <w:rPr>
          <w:rFonts w:ascii="宋体" w:hAnsi="宋体" w:cs="宋体"/>
          <w:sz w:val="24"/>
        </w:rPr>
      </w:pPr>
      <w:r>
        <w:rPr>
          <w:rFonts w:hint="eastAsia" w:ascii="宋体" w:hAnsi="宋体" w:cs="宋体"/>
          <w:sz w:val="24"/>
        </w:rPr>
        <w:t>日期：</w:t>
      </w:r>
    </w:p>
    <w:p w14:paraId="1CB0DDBD">
      <w:pPr>
        <w:snapToGrid w:val="0"/>
        <w:spacing w:line="400" w:lineRule="exact"/>
        <w:ind w:firstLine="540" w:firstLineChars="192"/>
        <w:contextualSpacing/>
        <w:rPr>
          <w:rFonts w:ascii="宋体" w:hAnsi="宋体" w:cs="宋体"/>
          <w:b/>
          <w:kern w:val="0"/>
          <w:sz w:val="28"/>
          <w:szCs w:val="28"/>
        </w:rPr>
      </w:pPr>
    </w:p>
    <w:p w14:paraId="4DAF2E2F">
      <w:pPr>
        <w:snapToGrid w:val="0"/>
        <w:spacing w:line="400" w:lineRule="exact"/>
        <w:ind w:firstLine="540" w:firstLineChars="192"/>
        <w:contextualSpacing/>
        <w:rPr>
          <w:rFonts w:ascii="宋体" w:hAnsi="宋体" w:cs="宋体"/>
          <w:b/>
          <w:kern w:val="0"/>
          <w:sz w:val="28"/>
          <w:szCs w:val="28"/>
        </w:rPr>
      </w:pPr>
    </w:p>
    <w:p w14:paraId="521E82C5">
      <w:pPr>
        <w:snapToGrid w:val="0"/>
        <w:spacing w:line="400" w:lineRule="exact"/>
        <w:ind w:firstLine="540" w:firstLineChars="192"/>
        <w:contextualSpacing/>
        <w:rPr>
          <w:rFonts w:ascii="宋体" w:hAnsi="宋体" w:cs="宋体"/>
          <w:b/>
          <w:kern w:val="0"/>
          <w:sz w:val="28"/>
          <w:szCs w:val="28"/>
        </w:rPr>
      </w:pPr>
    </w:p>
    <w:p w14:paraId="628D8595">
      <w:pPr>
        <w:snapToGrid w:val="0"/>
        <w:spacing w:line="400" w:lineRule="exact"/>
        <w:ind w:firstLine="540" w:firstLineChars="192"/>
        <w:contextualSpacing/>
        <w:rPr>
          <w:rFonts w:ascii="宋体" w:hAnsi="宋体" w:cs="宋体"/>
          <w:b/>
          <w:kern w:val="0"/>
          <w:sz w:val="28"/>
          <w:szCs w:val="28"/>
        </w:rPr>
      </w:pPr>
    </w:p>
    <w:p w14:paraId="33114DDA">
      <w:pPr>
        <w:pStyle w:val="13"/>
        <w:rPr>
          <w:rFonts w:ascii="宋体" w:hAnsi="宋体" w:cs="宋体"/>
        </w:rPr>
      </w:pPr>
    </w:p>
    <w:p w14:paraId="1834DE0E">
      <w:pPr>
        <w:snapToGrid w:val="0"/>
        <w:spacing w:line="400" w:lineRule="exact"/>
        <w:ind w:firstLine="540" w:firstLineChars="192"/>
        <w:contextualSpacing/>
        <w:rPr>
          <w:rFonts w:ascii="宋体" w:hAnsi="宋体" w:cs="宋体"/>
          <w:b/>
          <w:kern w:val="0"/>
          <w:sz w:val="28"/>
          <w:szCs w:val="28"/>
        </w:rPr>
      </w:pPr>
    </w:p>
    <w:p w14:paraId="6553AB13">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2CE6C5F6">
      <w:pPr>
        <w:pStyle w:val="71"/>
        <w:ind w:left="0"/>
        <w:rPr>
          <w:rFonts w:ascii="宋体" w:hAnsi="宋体" w:cs="宋体"/>
          <w:sz w:val="32"/>
          <w:szCs w:val="32"/>
          <w:lang w:eastAsia="zh-CN"/>
        </w:rPr>
      </w:pPr>
      <w:r>
        <w:rPr>
          <w:rFonts w:hint="eastAsia" w:ascii="宋体" w:hAnsi="宋体" w:cs="宋体"/>
          <w:sz w:val="32"/>
          <w:szCs w:val="32"/>
          <w:lang w:eastAsia="zh-CN"/>
        </w:rPr>
        <w:t>附件9</w:t>
      </w:r>
    </w:p>
    <w:p w14:paraId="0B4ED5CA">
      <w:pPr>
        <w:jc w:val="left"/>
        <w:rPr>
          <w:rFonts w:ascii="宋体" w:hAnsi="宋体" w:cs="宋体"/>
          <w:kern w:val="0"/>
          <w:sz w:val="24"/>
        </w:rPr>
      </w:pPr>
    </w:p>
    <w:p w14:paraId="781FA37E">
      <w:pPr>
        <w:snapToGrid w:val="0"/>
        <w:spacing w:line="300" w:lineRule="auto"/>
        <w:jc w:val="center"/>
        <w:outlineLvl w:val="0"/>
        <w:rPr>
          <w:b/>
          <w:bCs/>
          <w:sz w:val="28"/>
          <w:szCs w:val="28"/>
          <w:lang w:bidi="zh-CN"/>
        </w:rPr>
      </w:pPr>
      <w:r>
        <w:rPr>
          <w:rFonts w:hint="eastAsia"/>
          <w:b/>
          <w:bCs/>
          <w:sz w:val="28"/>
          <w:szCs w:val="28"/>
          <w:lang w:bidi="zh-CN"/>
        </w:rPr>
        <w:t>小微</w:t>
      </w:r>
      <w:r>
        <w:rPr>
          <w:b/>
          <w:bCs/>
          <w:sz w:val="28"/>
          <w:szCs w:val="28"/>
          <w:lang w:bidi="zh-CN"/>
        </w:rPr>
        <w:t>企业声明函（服务）</w:t>
      </w:r>
    </w:p>
    <w:p w14:paraId="27F80BC6">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采购活动，服务全部由符合政策要求的小</w:t>
      </w:r>
      <w:r>
        <w:rPr>
          <w:rFonts w:hint="eastAsia"/>
          <w:sz w:val="28"/>
          <w:szCs w:val="28"/>
          <w:lang w:bidi="zh-CN"/>
        </w:rPr>
        <w:t>微</w:t>
      </w:r>
      <w:r>
        <w:rPr>
          <w:sz w:val="28"/>
          <w:szCs w:val="28"/>
          <w:lang w:bidi="zh-CN"/>
        </w:rPr>
        <w:t>企业承接）。相关企业具体情况如下：</w:t>
      </w:r>
    </w:p>
    <w:p w14:paraId="454C6BD7">
      <w:pPr>
        <w:snapToGrid w:val="0"/>
        <w:spacing w:line="360" w:lineRule="auto"/>
        <w:ind w:firstLine="560" w:firstLineChars="200"/>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4FE8C404">
      <w:pPr>
        <w:snapToGrid w:val="0"/>
        <w:spacing w:line="360" w:lineRule="auto"/>
        <w:ind w:firstLine="560" w:firstLineChars="200"/>
        <w:outlineLvl w:val="0"/>
        <w:rPr>
          <w:sz w:val="28"/>
          <w:szCs w:val="28"/>
          <w:lang w:bidi="zh-CN"/>
        </w:rPr>
      </w:pPr>
    </w:p>
    <w:p w14:paraId="6B96686C">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479FD19D">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2DDB2F00">
      <w:pPr>
        <w:snapToGrid w:val="0"/>
        <w:spacing w:line="300" w:lineRule="auto"/>
        <w:outlineLvl w:val="0"/>
        <w:rPr>
          <w:sz w:val="28"/>
          <w:szCs w:val="28"/>
          <w:lang w:bidi="zh-CN"/>
        </w:rPr>
      </w:pPr>
    </w:p>
    <w:p w14:paraId="0E3289FE">
      <w:pPr>
        <w:snapToGrid w:val="0"/>
        <w:spacing w:line="300" w:lineRule="auto"/>
        <w:outlineLvl w:val="0"/>
        <w:rPr>
          <w:sz w:val="28"/>
          <w:szCs w:val="28"/>
          <w:lang w:bidi="zh-CN"/>
        </w:rPr>
      </w:pPr>
    </w:p>
    <w:p w14:paraId="6AC3BABB">
      <w:pPr>
        <w:snapToGrid w:val="0"/>
        <w:spacing w:line="300" w:lineRule="auto"/>
        <w:outlineLvl w:val="0"/>
        <w:rPr>
          <w:sz w:val="28"/>
          <w:szCs w:val="28"/>
          <w:lang w:bidi="zh-CN"/>
        </w:rPr>
      </w:pPr>
    </w:p>
    <w:p w14:paraId="7E2B84C6">
      <w:pPr>
        <w:snapToGrid w:val="0"/>
        <w:spacing w:line="300" w:lineRule="auto"/>
        <w:outlineLvl w:val="0"/>
        <w:rPr>
          <w:sz w:val="28"/>
          <w:szCs w:val="28"/>
          <w:lang w:bidi="zh-CN"/>
        </w:rPr>
      </w:pPr>
    </w:p>
    <w:p w14:paraId="7DC16FEA">
      <w:pPr>
        <w:snapToGrid w:val="0"/>
        <w:spacing w:line="300" w:lineRule="auto"/>
        <w:outlineLvl w:val="0"/>
        <w:rPr>
          <w:sz w:val="28"/>
          <w:szCs w:val="28"/>
          <w:lang w:bidi="zh-CN"/>
        </w:rPr>
      </w:pPr>
    </w:p>
    <w:p w14:paraId="294B2D12">
      <w:pPr>
        <w:snapToGrid w:val="0"/>
        <w:spacing w:line="300" w:lineRule="auto"/>
        <w:ind w:firstLine="4900" w:firstLineChars="1750"/>
        <w:outlineLvl w:val="0"/>
        <w:rPr>
          <w:sz w:val="28"/>
          <w:szCs w:val="28"/>
          <w:lang w:bidi="zh-CN"/>
        </w:rPr>
      </w:pPr>
      <w:r>
        <w:rPr>
          <w:sz w:val="28"/>
          <w:szCs w:val="28"/>
          <w:lang w:bidi="zh-CN"/>
        </w:rPr>
        <w:t>企业名称（盖章）：</w:t>
      </w:r>
    </w:p>
    <w:p w14:paraId="0A14F9EC">
      <w:pPr>
        <w:snapToGrid w:val="0"/>
        <w:spacing w:line="300" w:lineRule="auto"/>
        <w:ind w:firstLine="4900" w:firstLineChars="1750"/>
        <w:outlineLvl w:val="0"/>
        <w:rPr>
          <w:sz w:val="28"/>
          <w:szCs w:val="28"/>
          <w:lang w:bidi="zh-CN"/>
        </w:rPr>
      </w:pPr>
      <w:r>
        <w:rPr>
          <w:sz w:val="28"/>
          <w:szCs w:val="28"/>
          <w:lang w:bidi="zh-CN"/>
        </w:rPr>
        <w:t>日期：</w:t>
      </w:r>
    </w:p>
    <w:p w14:paraId="4F36F54A">
      <w:pPr>
        <w:snapToGrid w:val="0"/>
        <w:spacing w:line="300" w:lineRule="auto"/>
        <w:outlineLvl w:val="0"/>
        <w:rPr>
          <w:rFonts w:ascii="宋体" w:hAnsi="宋体" w:cs="宋体"/>
          <w:sz w:val="28"/>
          <w:szCs w:val="28"/>
        </w:rPr>
      </w:pPr>
    </w:p>
    <w:p w14:paraId="4123E98C">
      <w:pPr>
        <w:snapToGrid w:val="0"/>
        <w:spacing w:line="300" w:lineRule="auto"/>
        <w:outlineLvl w:val="0"/>
        <w:rPr>
          <w:rFonts w:ascii="宋体" w:hAnsi="宋体" w:cs="宋体"/>
          <w:sz w:val="32"/>
          <w:szCs w:val="32"/>
        </w:rPr>
      </w:pPr>
    </w:p>
    <w:p w14:paraId="5EE1DECD">
      <w:pPr>
        <w:pStyle w:val="35"/>
        <w:ind w:firstLine="240"/>
        <w:rPr>
          <w:rFonts w:ascii="宋体" w:hAnsi="宋体" w:cs="宋体"/>
        </w:rPr>
      </w:pPr>
    </w:p>
    <w:p w14:paraId="65A1C5E1">
      <w:pPr>
        <w:snapToGrid w:val="0"/>
        <w:spacing w:line="300" w:lineRule="auto"/>
        <w:outlineLvl w:val="0"/>
        <w:rPr>
          <w:rFonts w:ascii="宋体" w:hAnsi="宋体" w:cs="宋体"/>
          <w:sz w:val="28"/>
          <w:szCs w:val="28"/>
        </w:rPr>
      </w:pPr>
    </w:p>
    <w:p w14:paraId="5FCABEA4">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附件10</w:t>
      </w:r>
    </w:p>
    <w:p w14:paraId="2D4150EA">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6EB9E90">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012FB368">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4990C9F9">
      <w:pPr>
        <w:spacing w:line="588" w:lineRule="exact"/>
        <w:ind w:firstLine="560" w:firstLineChars="200"/>
        <w:rPr>
          <w:rFonts w:ascii="宋体" w:hAnsi="宋体" w:cs="宋体"/>
          <w:sz w:val="28"/>
          <w:szCs w:val="28"/>
        </w:rPr>
      </w:pPr>
      <w:r>
        <w:rPr>
          <w:rFonts w:hint="eastAsia" w:ascii="宋体" w:hAnsi="宋体" w:cs="宋体"/>
          <w:sz w:val="28"/>
          <w:szCs w:val="28"/>
        </w:rPr>
        <w:t>（备注：1、投标人如不提供此声明函，价格将不做相应扣除。2、中标人为残疾人福利单位的，此声明函将随中标结果同时公告，接受社会监督）</w:t>
      </w:r>
    </w:p>
    <w:p w14:paraId="73217442">
      <w:pPr>
        <w:spacing w:line="588" w:lineRule="exact"/>
        <w:ind w:firstLine="584" w:firstLineChars="200"/>
        <w:rPr>
          <w:rFonts w:ascii="宋体" w:hAnsi="宋体" w:cs="宋体"/>
          <w:spacing w:val="6"/>
          <w:sz w:val="28"/>
          <w:szCs w:val="28"/>
        </w:rPr>
      </w:pPr>
    </w:p>
    <w:p w14:paraId="2E399688">
      <w:pPr>
        <w:spacing w:line="588" w:lineRule="exact"/>
        <w:ind w:firstLine="584" w:firstLineChars="200"/>
        <w:rPr>
          <w:rFonts w:ascii="宋体" w:hAnsi="宋体" w:cs="宋体"/>
          <w:spacing w:val="6"/>
          <w:sz w:val="28"/>
          <w:szCs w:val="28"/>
        </w:rPr>
      </w:pPr>
    </w:p>
    <w:p w14:paraId="6C911160">
      <w:pPr>
        <w:spacing w:line="588" w:lineRule="exact"/>
        <w:ind w:firstLine="584" w:firstLineChars="200"/>
        <w:rPr>
          <w:rFonts w:ascii="宋体" w:hAnsi="宋体" w:cs="宋体"/>
          <w:spacing w:val="6"/>
          <w:sz w:val="28"/>
          <w:szCs w:val="28"/>
        </w:rPr>
      </w:pPr>
    </w:p>
    <w:p w14:paraId="4EFC1F34">
      <w:pPr>
        <w:spacing w:line="588" w:lineRule="exact"/>
        <w:ind w:firstLine="584" w:firstLineChars="200"/>
        <w:rPr>
          <w:rFonts w:ascii="宋体" w:hAnsi="宋体" w:cs="宋体"/>
          <w:spacing w:val="6"/>
          <w:sz w:val="28"/>
          <w:szCs w:val="28"/>
        </w:rPr>
      </w:pPr>
    </w:p>
    <w:p w14:paraId="7854861D">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投标人全称（盖章）：</w:t>
      </w:r>
    </w:p>
    <w:p w14:paraId="0B0FCE0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60BF6B1">
      <w:pPr>
        <w:ind w:firstLine="420"/>
        <w:rPr>
          <w:rFonts w:ascii="宋体" w:hAnsi="宋体" w:cs="宋体"/>
          <w:sz w:val="28"/>
          <w:szCs w:val="28"/>
        </w:rPr>
      </w:pPr>
    </w:p>
    <w:p w14:paraId="1A63602D">
      <w:pPr>
        <w:snapToGrid w:val="0"/>
        <w:spacing w:line="300" w:lineRule="auto"/>
        <w:outlineLvl w:val="0"/>
        <w:rPr>
          <w:rFonts w:ascii="宋体" w:hAnsi="宋体" w:cs="宋体"/>
          <w:sz w:val="28"/>
          <w:szCs w:val="28"/>
        </w:rPr>
      </w:pPr>
    </w:p>
    <w:p w14:paraId="6F2040D8">
      <w:pPr>
        <w:snapToGrid w:val="0"/>
        <w:spacing w:line="300" w:lineRule="auto"/>
        <w:outlineLvl w:val="0"/>
        <w:rPr>
          <w:rFonts w:ascii="宋体" w:hAnsi="宋体" w:cs="宋体"/>
          <w:sz w:val="28"/>
          <w:szCs w:val="28"/>
        </w:rPr>
      </w:pPr>
    </w:p>
    <w:p w14:paraId="171DFC12">
      <w:pPr>
        <w:snapToGrid w:val="0"/>
        <w:spacing w:line="300" w:lineRule="auto"/>
        <w:outlineLvl w:val="0"/>
        <w:rPr>
          <w:rFonts w:ascii="宋体" w:hAnsi="宋体" w:cs="宋体"/>
          <w:sz w:val="28"/>
          <w:szCs w:val="28"/>
        </w:rPr>
      </w:pPr>
    </w:p>
    <w:p w14:paraId="5AD2848F">
      <w:pPr>
        <w:snapToGrid w:val="0"/>
        <w:spacing w:line="300" w:lineRule="auto"/>
        <w:outlineLvl w:val="0"/>
        <w:rPr>
          <w:rFonts w:ascii="宋体" w:hAnsi="宋体" w:cs="宋体"/>
          <w:sz w:val="28"/>
          <w:szCs w:val="28"/>
        </w:rPr>
      </w:pPr>
    </w:p>
    <w:p w14:paraId="517770A7">
      <w:pPr>
        <w:snapToGrid w:val="0"/>
        <w:spacing w:line="300" w:lineRule="auto"/>
        <w:outlineLvl w:val="0"/>
        <w:rPr>
          <w:rFonts w:ascii="宋体" w:hAnsi="宋体" w:cs="宋体"/>
          <w:sz w:val="32"/>
          <w:szCs w:val="32"/>
        </w:rPr>
      </w:pPr>
    </w:p>
    <w:p w14:paraId="024CD026">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附件11</w:t>
      </w:r>
    </w:p>
    <w:p w14:paraId="4466CC4E">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66CC0606">
      <w:pPr>
        <w:snapToGrid w:val="0"/>
        <w:spacing w:line="420" w:lineRule="exact"/>
        <w:ind w:firstLine="495" w:firstLineChars="177"/>
        <w:rPr>
          <w:rFonts w:ascii="宋体" w:hAnsi="宋体" w:cs="宋体"/>
          <w:sz w:val="28"/>
          <w:szCs w:val="28"/>
        </w:rPr>
      </w:pPr>
    </w:p>
    <w:p w14:paraId="4EDE580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AF53744">
      <w:pPr>
        <w:snapToGrid w:val="0"/>
        <w:spacing w:line="420" w:lineRule="exact"/>
        <w:ind w:firstLine="495" w:firstLineChars="177"/>
        <w:rPr>
          <w:rFonts w:ascii="宋体" w:hAnsi="宋体" w:cs="宋体"/>
          <w:sz w:val="28"/>
          <w:szCs w:val="28"/>
        </w:rPr>
      </w:pPr>
    </w:p>
    <w:p w14:paraId="332CF296">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5452E43D">
      <w:pPr>
        <w:pStyle w:val="45"/>
        <w:rPr>
          <w:rFonts w:hAnsi="宋体" w:cs="宋体"/>
        </w:rPr>
        <w:sectPr>
          <w:headerReference r:id="rId9" w:type="default"/>
          <w:pgSz w:w="11906" w:h="16838"/>
          <w:pgMar w:top="1440" w:right="1080" w:bottom="1440" w:left="1080" w:header="851" w:footer="992" w:gutter="0"/>
          <w:cols w:space="720" w:num="1"/>
          <w:docGrid w:type="lines" w:linePitch="312" w:charSpace="0"/>
        </w:sectPr>
      </w:pPr>
    </w:p>
    <w:p w14:paraId="4D5D2C02">
      <w:pPr>
        <w:snapToGrid w:val="0"/>
        <w:spacing w:line="400" w:lineRule="exact"/>
        <w:contextualSpacing/>
        <w:rPr>
          <w:rFonts w:ascii="宋体" w:hAnsi="宋体" w:cs="宋体"/>
          <w:b/>
          <w:kern w:val="0"/>
          <w:sz w:val="28"/>
          <w:szCs w:val="28"/>
        </w:rPr>
      </w:pPr>
      <w:r>
        <w:rPr>
          <w:rFonts w:hint="eastAsia" w:ascii="宋体" w:hAnsi="宋体" w:cs="宋体"/>
          <w:sz w:val="32"/>
          <w:szCs w:val="32"/>
        </w:rPr>
        <w:t>附件12</w:t>
      </w:r>
    </w:p>
    <w:p w14:paraId="428BED93">
      <w:pPr>
        <w:jc w:val="center"/>
        <w:rPr>
          <w:rFonts w:ascii="宋体" w:hAnsi="宋体" w:cs="宋体"/>
          <w:bCs/>
          <w:sz w:val="44"/>
          <w:szCs w:val="44"/>
        </w:rPr>
      </w:pPr>
      <w:r>
        <w:rPr>
          <w:rFonts w:hint="eastAsia" w:ascii="宋体" w:hAnsi="宋体" w:cs="宋体"/>
          <w:bCs/>
          <w:sz w:val="44"/>
          <w:szCs w:val="44"/>
        </w:rPr>
        <w:t>质疑函范本</w:t>
      </w:r>
    </w:p>
    <w:p w14:paraId="037DF81A">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4D92937C">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775C6F2F">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64C79574">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0D23F779">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7E8D93D6">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23D0BD">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E0CB2F2">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7678A91C">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1E4A2ABB">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68FF73DF">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30F69713">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3AEFB742">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46C9AF31">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4782BBC">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56FECDB3">
      <w:pPr>
        <w:adjustRightInd w:val="0"/>
        <w:snapToGrid w:val="0"/>
        <w:spacing w:line="460" w:lineRule="exact"/>
        <w:rPr>
          <w:rFonts w:ascii="宋体" w:hAnsi="宋体" w:cs="宋体"/>
          <w:sz w:val="32"/>
          <w:szCs w:val="32"/>
        </w:rPr>
      </w:pPr>
    </w:p>
    <w:p w14:paraId="1592A8B4">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540D1E4A">
      <w:pPr>
        <w:adjustRightInd w:val="0"/>
        <w:snapToGrid w:val="0"/>
        <w:spacing w:line="460" w:lineRule="exact"/>
        <w:rPr>
          <w:rFonts w:ascii="宋体" w:hAnsi="宋体" w:cs="宋体"/>
          <w:sz w:val="32"/>
          <w:szCs w:val="32"/>
          <w:u w:val="dotted"/>
        </w:rPr>
      </w:pPr>
    </w:p>
    <w:p w14:paraId="3B0BC0E4">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4679AB42">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D9E3DBB">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41740DC4">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1A05C48">
      <w:pPr>
        <w:spacing w:line="460" w:lineRule="exact"/>
        <w:rPr>
          <w:rFonts w:ascii="宋体" w:hAnsi="宋体" w:cs="宋体"/>
          <w:sz w:val="30"/>
          <w:szCs w:val="30"/>
        </w:rPr>
      </w:pPr>
      <w:r>
        <w:rPr>
          <w:rFonts w:hint="eastAsia" w:ascii="宋体" w:hAnsi="宋体" w:cs="宋体"/>
          <w:sz w:val="30"/>
          <w:szCs w:val="30"/>
        </w:rPr>
        <w:t xml:space="preserve">签字(签章)：                   公章：                      </w:t>
      </w:r>
    </w:p>
    <w:p w14:paraId="4CCFF8FA">
      <w:pPr>
        <w:spacing w:line="460" w:lineRule="exact"/>
        <w:rPr>
          <w:rFonts w:ascii="宋体" w:hAnsi="宋体" w:cs="宋体"/>
          <w:sz w:val="30"/>
          <w:szCs w:val="30"/>
        </w:rPr>
      </w:pPr>
      <w:r>
        <w:rPr>
          <w:rFonts w:hint="eastAsia" w:ascii="宋体" w:hAnsi="宋体" w:cs="宋体"/>
          <w:sz w:val="30"/>
          <w:szCs w:val="30"/>
        </w:rPr>
        <w:t xml:space="preserve">日期：    </w:t>
      </w:r>
    </w:p>
    <w:p w14:paraId="40671722">
      <w:pPr>
        <w:adjustRightInd w:val="0"/>
        <w:snapToGrid w:val="0"/>
        <w:spacing w:line="360" w:lineRule="auto"/>
        <w:rPr>
          <w:rFonts w:ascii="宋体" w:hAnsi="宋体" w:cs="宋体"/>
          <w:sz w:val="32"/>
          <w:szCs w:val="32"/>
        </w:rPr>
      </w:pPr>
    </w:p>
    <w:p w14:paraId="5DA4894A">
      <w:pPr>
        <w:rPr>
          <w:rFonts w:ascii="宋体" w:hAnsi="宋体" w:cs="宋体"/>
          <w:b/>
          <w:sz w:val="32"/>
          <w:szCs w:val="32"/>
        </w:rPr>
      </w:pPr>
    </w:p>
    <w:p w14:paraId="438D9076">
      <w:pPr>
        <w:rPr>
          <w:rFonts w:ascii="宋体" w:hAnsi="宋体" w:cs="宋体"/>
          <w:b/>
          <w:sz w:val="32"/>
          <w:szCs w:val="32"/>
        </w:rPr>
      </w:pPr>
      <w:r>
        <w:rPr>
          <w:rFonts w:hint="eastAsia" w:ascii="宋体" w:hAnsi="宋体" w:cs="宋体"/>
          <w:b/>
          <w:sz w:val="32"/>
          <w:szCs w:val="32"/>
        </w:rPr>
        <w:t>质疑函制作说明：</w:t>
      </w:r>
    </w:p>
    <w:p w14:paraId="7983B131">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171CD23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34255830">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3CB49CB3">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08F6649C">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705A019D">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3B89C3A9">
      <w:pPr>
        <w:widowControl/>
        <w:ind w:firstLine="640" w:firstLineChars="200"/>
        <w:jc w:val="left"/>
        <w:rPr>
          <w:rFonts w:ascii="宋体" w:hAnsi="宋体" w:cs="宋体"/>
          <w:sz w:val="32"/>
          <w:szCs w:val="32"/>
        </w:rPr>
      </w:pPr>
    </w:p>
    <w:p w14:paraId="4CF81C08">
      <w:pPr>
        <w:widowControl/>
        <w:ind w:firstLine="640" w:firstLineChars="200"/>
        <w:jc w:val="left"/>
        <w:rPr>
          <w:rFonts w:ascii="宋体" w:hAnsi="宋体" w:cs="宋体"/>
          <w:sz w:val="32"/>
          <w:szCs w:val="32"/>
        </w:rPr>
      </w:pPr>
    </w:p>
    <w:p w14:paraId="5FBD3EE8">
      <w:pPr>
        <w:widowControl/>
        <w:ind w:firstLine="640" w:firstLineChars="200"/>
        <w:jc w:val="left"/>
        <w:rPr>
          <w:rFonts w:ascii="宋体" w:hAnsi="宋体" w:cs="宋体"/>
          <w:sz w:val="32"/>
          <w:szCs w:val="32"/>
        </w:rPr>
      </w:pPr>
    </w:p>
    <w:p w14:paraId="1259D929">
      <w:pPr>
        <w:widowControl/>
        <w:ind w:firstLine="640" w:firstLineChars="200"/>
        <w:jc w:val="left"/>
        <w:rPr>
          <w:rFonts w:ascii="宋体" w:hAnsi="宋体" w:cs="宋体"/>
          <w:sz w:val="32"/>
          <w:szCs w:val="32"/>
        </w:rPr>
      </w:pPr>
    </w:p>
    <w:p w14:paraId="7C92FAB7">
      <w:pPr>
        <w:widowControl/>
        <w:ind w:firstLine="640" w:firstLineChars="200"/>
        <w:jc w:val="left"/>
        <w:rPr>
          <w:rFonts w:ascii="宋体" w:hAnsi="宋体" w:cs="宋体"/>
          <w:sz w:val="32"/>
          <w:szCs w:val="32"/>
        </w:rPr>
      </w:pPr>
    </w:p>
    <w:p w14:paraId="3C555E24">
      <w:pPr>
        <w:widowControl/>
        <w:ind w:firstLine="640" w:firstLineChars="200"/>
        <w:jc w:val="left"/>
        <w:rPr>
          <w:rFonts w:ascii="宋体" w:hAnsi="宋体" w:cs="宋体"/>
          <w:sz w:val="32"/>
          <w:szCs w:val="32"/>
        </w:rPr>
      </w:pPr>
    </w:p>
    <w:p w14:paraId="0EE4ECF7">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A7FD">
    <w:pPr>
      <w:pStyle w:val="26"/>
      <w:tabs>
        <w:tab w:val="left" w:pos="4850"/>
      </w:tabs>
    </w:pPr>
    <w:r>
      <w:tab/>
    </w:r>
  </w:p>
  <w:p w14:paraId="6820DD3E">
    <w:pPr>
      <w:pStyle w:val="2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E500">
    <w:pPr>
      <w:pStyle w:val="26"/>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4823">
                          <w:pPr>
                            <w:pStyle w:val="2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2C4823">
                    <w:pPr>
                      <w:pStyle w:val="26"/>
                    </w:pPr>
                    <w:r>
                      <w:fldChar w:fldCharType="begin"/>
                    </w:r>
                    <w:r>
                      <w:instrText xml:space="preserve"> PAGE  \* MERGEFORMAT </w:instrText>
                    </w:r>
                    <w:r>
                      <w:fldChar w:fldCharType="separate"/>
                    </w:r>
                    <w:r>
                      <w:t>22</w:t>
                    </w:r>
                    <w:r>
                      <w:fldChar w:fldCharType="end"/>
                    </w:r>
                  </w:p>
                </w:txbxContent>
              </v:textbox>
            </v:shape>
          </w:pict>
        </mc:Fallback>
      </mc:AlternateContent>
    </w:r>
    <w:r>
      <w:tab/>
    </w:r>
  </w:p>
  <w:p w14:paraId="74F4993D">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90E">
    <w:pPr>
      <w:pStyle w:val="26"/>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5721">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5C5721">
                    <w:pPr>
                      <w:pStyle w:val="26"/>
                    </w:pPr>
                    <w:r>
                      <w:fldChar w:fldCharType="begin"/>
                    </w:r>
                    <w:r>
                      <w:instrText xml:space="preserve"> PAGE  \* MERGEFORMAT </w:instrText>
                    </w:r>
                    <w:r>
                      <w:fldChar w:fldCharType="separate"/>
                    </w:r>
                    <w:r>
                      <w:t>24</w:t>
                    </w:r>
                    <w:r>
                      <w:fldChar w:fldCharType="end"/>
                    </w:r>
                  </w:p>
                </w:txbxContent>
              </v:textbox>
            </v:shape>
          </w:pict>
        </mc:Fallback>
      </mc:AlternateContent>
    </w:r>
    <w:r>
      <w:tab/>
    </w:r>
  </w:p>
  <w:p w14:paraId="0F2CC22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8DBB">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9517">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6A80">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3FA1">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6955"/>
    <w:multiLevelType w:val="singleLevel"/>
    <w:tmpl w:val="F3336955"/>
    <w:lvl w:ilvl="0" w:tentative="0">
      <w:start w:val="3"/>
      <w:numFmt w:val="chineseCounting"/>
      <w:pStyle w:val="3"/>
      <w:suff w:val="nothing"/>
      <w:lvlText w:val="%1、"/>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82B339A"/>
    <w:multiLevelType w:val="singleLevel"/>
    <w:tmpl w:val="482B339A"/>
    <w:lvl w:ilvl="0" w:tentative="0">
      <w:start w:val="5"/>
      <w:numFmt w:val="chineseCounting"/>
      <w:suff w:val="space"/>
      <w:lvlText w:val="第%1部分"/>
      <w:lvlJc w:val="left"/>
      <w:rPr>
        <w:rFonts w:hint="eastAsia"/>
      </w:rPr>
    </w:lvl>
  </w:abstractNum>
  <w:abstractNum w:abstractNumId="3">
    <w:nsid w:val="6EB558FD"/>
    <w:multiLevelType w:val="singleLevel"/>
    <w:tmpl w:val="6EB558FD"/>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6483"/>
    <w:rsid w:val="0001769C"/>
    <w:rsid w:val="0002213A"/>
    <w:rsid w:val="00022A55"/>
    <w:rsid w:val="00040FE3"/>
    <w:rsid w:val="00041E72"/>
    <w:rsid w:val="00042135"/>
    <w:rsid w:val="0005027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2055"/>
    <w:rsid w:val="00167DAF"/>
    <w:rsid w:val="001823E8"/>
    <w:rsid w:val="001877A5"/>
    <w:rsid w:val="00193DCB"/>
    <w:rsid w:val="001A14DE"/>
    <w:rsid w:val="001B4633"/>
    <w:rsid w:val="001B57BE"/>
    <w:rsid w:val="001C1E92"/>
    <w:rsid w:val="001C61B0"/>
    <w:rsid w:val="001C6CD0"/>
    <w:rsid w:val="001D4696"/>
    <w:rsid w:val="001E2188"/>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C6621"/>
    <w:rsid w:val="003D1DEA"/>
    <w:rsid w:val="003D62D9"/>
    <w:rsid w:val="003F38B1"/>
    <w:rsid w:val="00404A0A"/>
    <w:rsid w:val="00407FD6"/>
    <w:rsid w:val="004129A2"/>
    <w:rsid w:val="004152B4"/>
    <w:rsid w:val="00416E28"/>
    <w:rsid w:val="0041760E"/>
    <w:rsid w:val="00421A80"/>
    <w:rsid w:val="004277C9"/>
    <w:rsid w:val="00427CF9"/>
    <w:rsid w:val="00431946"/>
    <w:rsid w:val="00440282"/>
    <w:rsid w:val="00443E8B"/>
    <w:rsid w:val="0045073C"/>
    <w:rsid w:val="00455058"/>
    <w:rsid w:val="00463C7B"/>
    <w:rsid w:val="00490E11"/>
    <w:rsid w:val="00491D3B"/>
    <w:rsid w:val="00495F72"/>
    <w:rsid w:val="00497F89"/>
    <w:rsid w:val="004A1ECB"/>
    <w:rsid w:val="004B72E1"/>
    <w:rsid w:val="004D2396"/>
    <w:rsid w:val="004F2987"/>
    <w:rsid w:val="0051788B"/>
    <w:rsid w:val="005308C8"/>
    <w:rsid w:val="005516EA"/>
    <w:rsid w:val="00570349"/>
    <w:rsid w:val="00580ACF"/>
    <w:rsid w:val="00596C63"/>
    <w:rsid w:val="005A28DC"/>
    <w:rsid w:val="005B3B3B"/>
    <w:rsid w:val="005B5590"/>
    <w:rsid w:val="005B5EE0"/>
    <w:rsid w:val="005C7F52"/>
    <w:rsid w:val="005F72CD"/>
    <w:rsid w:val="0060172A"/>
    <w:rsid w:val="00613CA9"/>
    <w:rsid w:val="00621429"/>
    <w:rsid w:val="006539D4"/>
    <w:rsid w:val="00662D42"/>
    <w:rsid w:val="00674579"/>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95F51"/>
    <w:rsid w:val="007B1243"/>
    <w:rsid w:val="007C1D4C"/>
    <w:rsid w:val="007E511B"/>
    <w:rsid w:val="008024B7"/>
    <w:rsid w:val="00804BED"/>
    <w:rsid w:val="00810FC4"/>
    <w:rsid w:val="00815509"/>
    <w:rsid w:val="00843D97"/>
    <w:rsid w:val="00846033"/>
    <w:rsid w:val="00851F2E"/>
    <w:rsid w:val="008627DC"/>
    <w:rsid w:val="008744BF"/>
    <w:rsid w:val="00874C80"/>
    <w:rsid w:val="008A071E"/>
    <w:rsid w:val="008A682D"/>
    <w:rsid w:val="008A6E68"/>
    <w:rsid w:val="008B257E"/>
    <w:rsid w:val="008B3207"/>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2227"/>
    <w:rsid w:val="009B4CB6"/>
    <w:rsid w:val="009B7A09"/>
    <w:rsid w:val="009C4117"/>
    <w:rsid w:val="009E160D"/>
    <w:rsid w:val="009E3DBF"/>
    <w:rsid w:val="009E7F2F"/>
    <w:rsid w:val="00A00B51"/>
    <w:rsid w:val="00A07F45"/>
    <w:rsid w:val="00A1203C"/>
    <w:rsid w:val="00A12EBE"/>
    <w:rsid w:val="00A15111"/>
    <w:rsid w:val="00A3258B"/>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37393"/>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4234F"/>
    <w:rsid w:val="00C42B2B"/>
    <w:rsid w:val="00C4390D"/>
    <w:rsid w:val="00C44D1C"/>
    <w:rsid w:val="00C546A1"/>
    <w:rsid w:val="00C56D3A"/>
    <w:rsid w:val="00C613A4"/>
    <w:rsid w:val="00C85F20"/>
    <w:rsid w:val="00CB4D3D"/>
    <w:rsid w:val="00CB56EF"/>
    <w:rsid w:val="00CB798F"/>
    <w:rsid w:val="00CC68B8"/>
    <w:rsid w:val="00CD49A0"/>
    <w:rsid w:val="00CD6D92"/>
    <w:rsid w:val="00CF0369"/>
    <w:rsid w:val="00CF1A2E"/>
    <w:rsid w:val="00CF4B60"/>
    <w:rsid w:val="00D01278"/>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15234"/>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173D"/>
    <w:rsid w:val="00FE2967"/>
    <w:rsid w:val="00FE3B06"/>
    <w:rsid w:val="00FF1674"/>
    <w:rsid w:val="00FF3A52"/>
    <w:rsid w:val="01042CD0"/>
    <w:rsid w:val="01260E98"/>
    <w:rsid w:val="012B7068"/>
    <w:rsid w:val="013063A7"/>
    <w:rsid w:val="013C690E"/>
    <w:rsid w:val="01453A14"/>
    <w:rsid w:val="014F03EF"/>
    <w:rsid w:val="016A306B"/>
    <w:rsid w:val="0170580D"/>
    <w:rsid w:val="01A71FD9"/>
    <w:rsid w:val="01B3097E"/>
    <w:rsid w:val="01B63D73"/>
    <w:rsid w:val="01BB5A85"/>
    <w:rsid w:val="01EA48BD"/>
    <w:rsid w:val="01F77F95"/>
    <w:rsid w:val="020340BC"/>
    <w:rsid w:val="02165FAF"/>
    <w:rsid w:val="024535A0"/>
    <w:rsid w:val="02511F45"/>
    <w:rsid w:val="0273635F"/>
    <w:rsid w:val="02A8425B"/>
    <w:rsid w:val="02AD32CA"/>
    <w:rsid w:val="02AE1145"/>
    <w:rsid w:val="02D72E63"/>
    <w:rsid w:val="02DC2156"/>
    <w:rsid w:val="02EE59E6"/>
    <w:rsid w:val="030A1867"/>
    <w:rsid w:val="0317318F"/>
    <w:rsid w:val="03435D32"/>
    <w:rsid w:val="03570FF1"/>
    <w:rsid w:val="03767BF5"/>
    <w:rsid w:val="03936CB9"/>
    <w:rsid w:val="03AF1619"/>
    <w:rsid w:val="03BA4FC8"/>
    <w:rsid w:val="03C34149"/>
    <w:rsid w:val="03CF5817"/>
    <w:rsid w:val="03CF75C5"/>
    <w:rsid w:val="03DA48E8"/>
    <w:rsid w:val="03E738E9"/>
    <w:rsid w:val="040C6A6B"/>
    <w:rsid w:val="040E4592"/>
    <w:rsid w:val="0433224A"/>
    <w:rsid w:val="043A35D9"/>
    <w:rsid w:val="04514153"/>
    <w:rsid w:val="045301F6"/>
    <w:rsid w:val="04733276"/>
    <w:rsid w:val="047918CE"/>
    <w:rsid w:val="04CB5FDF"/>
    <w:rsid w:val="04F96FF0"/>
    <w:rsid w:val="050B6D23"/>
    <w:rsid w:val="050F6813"/>
    <w:rsid w:val="05127654"/>
    <w:rsid w:val="051554AC"/>
    <w:rsid w:val="052D4EEB"/>
    <w:rsid w:val="05551D4C"/>
    <w:rsid w:val="056577FD"/>
    <w:rsid w:val="05A056BD"/>
    <w:rsid w:val="05EF21A1"/>
    <w:rsid w:val="061D6D0E"/>
    <w:rsid w:val="062626C1"/>
    <w:rsid w:val="06764670"/>
    <w:rsid w:val="069A03DA"/>
    <w:rsid w:val="06A0349B"/>
    <w:rsid w:val="06B17456"/>
    <w:rsid w:val="06BD229F"/>
    <w:rsid w:val="06EE4206"/>
    <w:rsid w:val="06F37A6F"/>
    <w:rsid w:val="074309F6"/>
    <w:rsid w:val="077E37DC"/>
    <w:rsid w:val="079067C5"/>
    <w:rsid w:val="07A019A5"/>
    <w:rsid w:val="07A1396F"/>
    <w:rsid w:val="07C913D8"/>
    <w:rsid w:val="07D91D1C"/>
    <w:rsid w:val="07F07FA3"/>
    <w:rsid w:val="08114650"/>
    <w:rsid w:val="081163FE"/>
    <w:rsid w:val="08137088"/>
    <w:rsid w:val="08236FF3"/>
    <w:rsid w:val="08273E74"/>
    <w:rsid w:val="084C38DA"/>
    <w:rsid w:val="085207C5"/>
    <w:rsid w:val="08532E26"/>
    <w:rsid w:val="085F360E"/>
    <w:rsid w:val="08614263"/>
    <w:rsid w:val="08A70B11"/>
    <w:rsid w:val="08AB479D"/>
    <w:rsid w:val="08AF5C17"/>
    <w:rsid w:val="08BD6586"/>
    <w:rsid w:val="08C04C7F"/>
    <w:rsid w:val="09306D58"/>
    <w:rsid w:val="094871C7"/>
    <w:rsid w:val="097D342F"/>
    <w:rsid w:val="09837B34"/>
    <w:rsid w:val="09AA5ECD"/>
    <w:rsid w:val="09C340D7"/>
    <w:rsid w:val="09F064E7"/>
    <w:rsid w:val="09FB1114"/>
    <w:rsid w:val="0A270FF7"/>
    <w:rsid w:val="0A2F5262"/>
    <w:rsid w:val="0A344626"/>
    <w:rsid w:val="0A7113D6"/>
    <w:rsid w:val="0A7A4A3B"/>
    <w:rsid w:val="0ABC5E6F"/>
    <w:rsid w:val="0AC0235E"/>
    <w:rsid w:val="0ACA0AE6"/>
    <w:rsid w:val="0ACB4F8A"/>
    <w:rsid w:val="0AD27DEA"/>
    <w:rsid w:val="0AD33E3F"/>
    <w:rsid w:val="0AF21A67"/>
    <w:rsid w:val="0B02541A"/>
    <w:rsid w:val="0B154457"/>
    <w:rsid w:val="0B1667CF"/>
    <w:rsid w:val="0B2B5A29"/>
    <w:rsid w:val="0B2D5EA7"/>
    <w:rsid w:val="0B6D4294"/>
    <w:rsid w:val="0B6E3B68"/>
    <w:rsid w:val="0B8A42A9"/>
    <w:rsid w:val="0B9F6806"/>
    <w:rsid w:val="0BA852CC"/>
    <w:rsid w:val="0BAA5EE2"/>
    <w:rsid w:val="0BDE2EEB"/>
    <w:rsid w:val="0C31268F"/>
    <w:rsid w:val="0C4B68F0"/>
    <w:rsid w:val="0C4B79E7"/>
    <w:rsid w:val="0C781676"/>
    <w:rsid w:val="0C9870EE"/>
    <w:rsid w:val="0C9910B8"/>
    <w:rsid w:val="0CD43E9E"/>
    <w:rsid w:val="0CDF2F6F"/>
    <w:rsid w:val="0CEC2F96"/>
    <w:rsid w:val="0CEF0CD8"/>
    <w:rsid w:val="0D4B23B2"/>
    <w:rsid w:val="0D500A0A"/>
    <w:rsid w:val="0DA10224"/>
    <w:rsid w:val="0DAD0977"/>
    <w:rsid w:val="0DB31D06"/>
    <w:rsid w:val="0DBA3AA3"/>
    <w:rsid w:val="0DBF06AB"/>
    <w:rsid w:val="0DD73C46"/>
    <w:rsid w:val="0DF02F5A"/>
    <w:rsid w:val="0E1E642B"/>
    <w:rsid w:val="0E481E5C"/>
    <w:rsid w:val="0E553045"/>
    <w:rsid w:val="0E7A3365"/>
    <w:rsid w:val="0E853758"/>
    <w:rsid w:val="0ED40186"/>
    <w:rsid w:val="0ED94312"/>
    <w:rsid w:val="0EDD4F42"/>
    <w:rsid w:val="0F166DEA"/>
    <w:rsid w:val="0F182768"/>
    <w:rsid w:val="0F1B4006"/>
    <w:rsid w:val="0F460B7F"/>
    <w:rsid w:val="0F557518"/>
    <w:rsid w:val="0F572B3C"/>
    <w:rsid w:val="0F6E4136"/>
    <w:rsid w:val="0F8F1A64"/>
    <w:rsid w:val="0F9E57C4"/>
    <w:rsid w:val="0FAA556B"/>
    <w:rsid w:val="0FBC1346"/>
    <w:rsid w:val="0FD3668F"/>
    <w:rsid w:val="0FFF1232"/>
    <w:rsid w:val="101D6928"/>
    <w:rsid w:val="10373D4B"/>
    <w:rsid w:val="10607CBB"/>
    <w:rsid w:val="10753310"/>
    <w:rsid w:val="10861954"/>
    <w:rsid w:val="10C27730"/>
    <w:rsid w:val="10D80401"/>
    <w:rsid w:val="10EC085B"/>
    <w:rsid w:val="111B209C"/>
    <w:rsid w:val="112C42A9"/>
    <w:rsid w:val="112E4AFF"/>
    <w:rsid w:val="11755C50"/>
    <w:rsid w:val="11895BE1"/>
    <w:rsid w:val="11AC3497"/>
    <w:rsid w:val="11B76268"/>
    <w:rsid w:val="11BD77B3"/>
    <w:rsid w:val="11DC7A7D"/>
    <w:rsid w:val="11DF131B"/>
    <w:rsid w:val="11EE155E"/>
    <w:rsid w:val="12017F94"/>
    <w:rsid w:val="12067AF4"/>
    <w:rsid w:val="120C4728"/>
    <w:rsid w:val="120D40DA"/>
    <w:rsid w:val="12101348"/>
    <w:rsid w:val="12107B3C"/>
    <w:rsid w:val="12266F4A"/>
    <w:rsid w:val="122D652B"/>
    <w:rsid w:val="123809E4"/>
    <w:rsid w:val="124B4C03"/>
    <w:rsid w:val="124D55C0"/>
    <w:rsid w:val="12723F3D"/>
    <w:rsid w:val="12837EF9"/>
    <w:rsid w:val="128800FC"/>
    <w:rsid w:val="129245E0"/>
    <w:rsid w:val="12CC5D44"/>
    <w:rsid w:val="12F232D0"/>
    <w:rsid w:val="12F928B1"/>
    <w:rsid w:val="12FA017B"/>
    <w:rsid w:val="130A23C8"/>
    <w:rsid w:val="133E777B"/>
    <w:rsid w:val="135D699C"/>
    <w:rsid w:val="13732930"/>
    <w:rsid w:val="13861C5C"/>
    <w:rsid w:val="13893C35"/>
    <w:rsid w:val="138C54D3"/>
    <w:rsid w:val="1395483A"/>
    <w:rsid w:val="139B5716"/>
    <w:rsid w:val="13AB20A7"/>
    <w:rsid w:val="13B54558"/>
    <w:rsid w:val="13B862C8"/>
    <w:rsid w:val="14290F74"/>
    <w:rsid w:val="14400F48"/>
    <w:rsid w:val="146E6986"/>
    <w:rsid w:val="147C72F5"/>
    <w:rsid w:val="14863CD0"/>
    <w:rsid w:val="14B656BE"/>
    <w:rsid w:val="14D013EF"/>
    <w:rsid w:val="14D7277E"/>
    <w:rsid w:val="14DC77B4"/>
    <w:rsid w:val="14F417B4"/>
    <w:rsid w:val="150376FA"/>
    <w:rsid w:val="15127C5A"/>
    <w:rsid w:val="15267261"/>
    <w:rsid w:val="1528122B"/>
    <w:rsid w:val="153100E0"/>
    <w:rsid w:val="15325C06"/>
    <w:rsid w:val="1537321C"/>
    <w:rsid w:val="15510782"/>
    <w:rsid w:val="155C2C83"/>
    <w:rsid w:val="156C55BC"/>
    <w:rsid w:val="15787ABD"/>
    <w:rsid w:val="158666CC"/>
    <w:rsid w:val="15AA1B1D"/>
    <w:rsid w:val="15AA7E92"/>
    <w:rsid w:val="15AE34DE"/>
    <w:rsid w:val="15B14D7D"/>
    <w:rsid w:val="15BD5F7C"/>
    <w:rsid w:val="15D466AF"/>
    <w:rsid w:val="15E46F00"/>
    <w:rsid w:val="15EA028F"/>
    <w:rsid w:val="15EC2259"/>
    <w:rsid w:val="15FB249C"/>
    <w:rsid w:val="15FF01DE"/>
    <w:rsid w:val="160B0931"/>
    <w:rsid w:val="160E6673"/>
    <w:rsid w:val="161E6C46"/>
    <w:rsid w:val="16307FA1"/>
    <w:rsid w:val="16493207"/>
    <w:rsid w:val="164F3055"/>
    <w:rsid w:val="166167A3"/>
    <w:rsid w:val="16695657"/>
    <w:rsid w:val="167A757C"/>
    <w:rsid w:val="169F214C"/>
    <w:rsid w:val="16EF0253"/>
    <w:rsid w:val="16FC0247"/>
    <w:rsid w:val="171544BC"/>
    <w:rsid w:val="17545CF1"/>
    <w:rsid w:val="176E0569"/>
    <w:rsid w:val="17A374DC"/>
    <w:rsid w:val="17B352BD"/>
    <w:rsid w:val="17B60D70"/>
    <w:rsid w:val="17D24696"/>
    <w:rsid w:val="17D84343"/>
    <w:rsid w:val="17E550F6"/>
    <w:rsid w:val="17F83142"/>
    <w:rsid w:val="18064A63"/>
    <w:rsid w:val="181207D6"/>
    <w:rsid w:val="181656F5"/>
    <w:rsid w:val="1821268E"/>
    <w:rsid w:val="182C2DE0"/>
    <w:rsid w:val="18377F44"/>
    <w:rsid w:val="18432B19"/>
    <w:rsid w:val="187711B9"/>
    <w:rsid w:val="18814B4E"/>
    <w:rsid w:val="18870B44"/>
    <w:rsid w:val="18B828C6"/>
    <w:rsid w:val="18BA4B90"/>
    <w:rsid w:val="18CD6371"/>
    <w:rsid w:val="18D25736"/>
    <w:rsid w:val="18DA0A8E"/>
    <w:rsid w:val="190C5396"/>
    <w:rsid w:val="190E583A"/>
    <w:rsid w:val="19257F5C"/>
    <w:rsid w:val="1934019F"/>
    <w:rsid w:val="193726FE"/>
    <w:rsid w:val="195E521C"/>
    <w:rsid w:val="19882298"/>
    <w:rsid w:val="199450E1"/>
    <w:rsid w:val="19960FF8"/>
    <w:rsid w:val="19A8293B"/>
    <w:rsid w:val="19C239FC"/>
    <w:rsid w:val="19CF7E4E"/>
    <w:rsid w:val="19D32F7C"/>
    <w:rsid w:val="19E35721"/>
    <w:rsid w:val="1A023DF9"/>
    <w:rsid w:val="1A147FD0"/>
    <w:rsid w:val="1A277D03"/>
    <w:rsid w:val="1A70429B"/>
    <w:rsid w:val="1AA90718"/>
    <w:rsid w:val="1B0E4A1F"/>
    <w:rsid w:val="1B101963"/>
    <w:rsid w:val="1B293607"/>
    <w:rsid w:val="1B334486"/>
    <w:rsid w:val="1B392D05"/>
    <w:rsid w:val="1B5E59A7"/>
    <w:rsid w:val="1B60171F"/>
    <w:rsid w:val="1B872686"/>
    <w:rsid w:val="1B880DD4"/>
    <w:rsid w:val="1B981220"/>
    <w:rsid w:val="1BA62EAA"/>
    <w:rsid w:val="1BA710FC"/>
    <w:rsid w:val="1BAB0CA3"/>
    <w:rsid w:val="1BC670A8"/>
    <w:rsid w:val="1BF4474B"/>
    <w:rsid w:val="1C220782"/>
    <w:rsid w:val="1C2A3ADB"/>
    <w:rsid w:val="1C362480"/>
    <w:rsid w:val="1C36422E"/>
    <w:rsid w:val="1C9378D2"/>
    <w:rsid w:val="1CA41E3E"/>
    <w:rsid w:val="1CAD0994"/>
    <w:rsid w:val="1CBC4E17"/>
    <w:rsid w:val="1CD94D8F"/>
    <w:rsid w:val="1CDB74BE"/>
    <w:rsid w:val="1CE65C54"/>
    <w:rsid w:val="1D525097"/>
    <w:rsid w:val="1D5A219E"/>
    <w:rsid w:val="1D631052"/>
    <w:rsid w:val="1D69272D"/>
    <w:rsid w:val="1D6E79F7"/>
    <w:rsid w:val="1D965E95"/>
    <w:rsid w:val="1DA756F1"/>
    <w:rsid w:val="1DE5415D"/>
    <w:rsid w:val="1E362C44"/>
    <w:rsid w:val="1E3C62D7"/>
    <w:rsid w:val="1E3D18A3"/>
    <w:rsid w:val="1E4075E6"/>
    <w:rsid w:val="1E441D20"/>
    <w:rsid w:val="1E4B06F4"/>
    <w:rsid w:val="1E515AED"/>
    <w:rsid w:val="1E616D7F"/>
    <w:rsid w:val="1E752555"/>
    <w:rsid w:val="1E7E3C6A"/>
    <w:rsid w:val="1E8B407E"/>
    <w:rsid w:val="1E8D2452"/>
    <w:rsid w:val="1EAA4A5F"/>
    <w:rsid w:val="1EBC3110"/>
    <w:rsid w:val="1F066139"/>
    <w:rsid w:val="1F10520A"/>
    <w:rsid w:val="1F120F82"/>
    <w:rsid w:val="1F152820"/>
    <w:rsid w:val="1F4E188E"/>
    <w:rsid w:val="1F574BE7"/>
    <w:rsid w:val="1F5F3A9B"/>
    <w:rsid w:val="1FA60F51"/>
    <w:rsid w:val="1FA671BB"/>
    <w:rsid w:val="1FCD30FB"/>
    <w:rsid w:val="1FDE2C12"/>
    <w:rsid w:val="1FE8583F"/>
    <w:rsid w:val="201D2B69"/>
    <w:rsid w:val="203E7B55"/>
    <w:rsid w:val="20442516"/>
    <w:rsid w:val="204F58BE"/>
    <w:rsid w:val="20651585"/>
    <w:rsid w:val="20692753"/>
    <w:rsid w:val="206E157D"/>
    <w:rsid w:val="2099122F"/>
    <w:rsid w:val="20AB2051"/>
    <w:rsid w:val="20F666EB"/>
    <w:rsid w:val="21050673"/>
    <w:rsid w:val="214B7D38"/>
    <w:rsid w:val="215240CB"/>
    <w:rsid w:val="21815F4B"/>
    <w:rsid w:val="219F4623"/>
    <w:rsid w:val="21AE4866"/>
    <w:rsid w:val="21C4408A"/>
    <w:rsid w:val="21D73DBD"/>
    <w:rsid w:val="221F7512"/>
    <w:rsid w:val="2230760B"/>
    <w:rsid w:val="22592A24"/>
    <w:rsid w:val="226A06FE"/>
    <w:rsid w:val="226C6BFB"/>
    <w:rsid w:val="22883309"/>
    <w:rsid w:val="228D5F39"/>
    <w:rsid w:val="22993768"/>
    <w:rsid w:val="22AA14D2"/>
    <w:rsid w:val="22C72083"/>
    <w:rsid w:val="22CC58EC"/>
    <w:rsid w:val="23063A8E"/>
    <w:rsid w:val="231132FF"/>
    <w:rsid w:val="231A58AE"/>
    <w:rsid w:val="233D3D5B"/>
    <w:rsid w:val="233F1C1A"/>
    <w:rsid w:val="23A1214F"/>
    <w:rsid w:val="23A14683"/>
    <w:rsid w:val="23A71720"/>
    <w:rsid w:val="23AE126E"/>
    <w:rsid w:val="23EF1892"/>
    <w:rsid w:val="23FF4CA7"/>
    <w:rsid w:val="24143624"/>
    <w:rsid w:val="244A4D1A"/>
    <w:rsid w:val="244B412E"/>
    <w:rsid w:val="2471674B"/>
    <w:rsid w:val="24955B50"/>
    <w:rsid w:val="24D12D46"/>
    <w:rsid w:val="24D869DB"/>
    <w:rsid w:val="24F46230"/>
    <w:rsid w:val="250A6257"/>
    <w:rsid w:val="25321A4D"/>
    <w:rsid w:val="2533755C"/>
    <w:rsid w:val="2536529E"/>
    <w:rsid w:val="254D4B12"/>
    <w:rsid w:val="255816B9"/>
    <w:rsid w:val="256736AA"/>
    <w:rsid w:val="25697422"/>
    <w:rsid w:val="25777D91"/>
    <w:rsid w:val="25A91F14"/>
    <w:rsid w:val="25B12B77"/>
    <w:rsid w:val="25B763DF"/>
    <w:rsid w:val="25C66FF8"/>
    <w:rsid w:val="25EB6089"/>
    <w:rsid w:val="260F621B"/>
    <w:rsid w:val="261A696E"/>
    <w:rsid w:val="263E318C"/>
    <w:rsid w:val="2656067D"/>
    <w:rsid w:val="2680332A"/>
    <w:rsid w:val="26812549"/>
    <w:rsid w:val="26995AE5"/>
    <w:rsid w:val="26AF6674"/>
    <w:rsid w:val="26F43DB1"/>
    <w:rsid w:val="270D0281"/>
    <w:rsid w:val="27160EE4"/>
    <w:rsid w:val="27165388"/>
    <w:rsid w:val="271C0E9A"/>
    <w:rsid w:val="2729330D"/>
    <w:rsid w:val="27332718"/>
    <w:rsid w:val="274D08DC"/>
    <w:rsid w:val="276E51C4"/>
    <w:rsid w:val="279369D8"/>
    <w:rsid w:val="27980803"/>
    <w:rsid w:val="27B626C7"/>
    <w:rsid w:val="27C44DE4"/>
    <w:rsid w:val="27C76682"/>
    <w:rsid w:val="27D03788"/>
    <w:rsid w:val="27DA4607"/>
    <w:rsid w:val="27DF39CB"/>
    <w:rsid w:val="281A2C55"/>
    <w:rsid w:val="281C22D4"/>
    <w:rsid w:val="28213FE4"/>
    <w:rsid w:val="28341D7A"/>
    <w:rsid w:val="284C4266"/>
    <w:rsid w:val="28885E11"/>
    <w:rsid w:val="28A644E9"/>
    <w:rsid w:val="28B379E1"/>
    <w:rsid w:val="28C231BE"/>
    <w:rsid w:val="28C64B8B"/>
    <w:rsid w:val="28CA467C"/>
    <w:rsid w:val="28D41056"/>
    <w:rsid w:val="28D42E04"/>
    <w:rsid w:val="28F33F64"/>
    <w:rsid w:val="28F811E9"/>
    <w:rsid w:val="29020CD6"/>
    <w:rsid w:val="29192F0D"/>
    <w:rsid w:val="292413CA"/>
    <w:rsid w:val="292F44DF"/>
    <w:rsid w:val="29477A7A"/>
    <w:rsid w:val="294D6C0E"/>
    <w:rsid w:val="294F692F"/>
    <w:rsid w:val="29644470"/>
    <w:rsid w:val="296D6B61"/>
    <w:rsid w:val="29930F11"/>
    <w:rsid w:val="29CB6BA8"/>
    <w:rsid w:val="29F23811"/>
    <w:rsid w:val="2A3F4BF5"/>
    <w:rsid w:val="2A44220C"/>
    <w:rsid w:val="2A516E7E"/>
    <w:rsid w:val="2A9127FD"/>
    <w:rsid w:val="2A994C3C"/>
    <w:rsid w:val="2A9C3DF6"/>
    <w:rsid w:val="2A9D15F2"/>
    <w:rsid w:val="2AA01DE2"/>
    <w:rsid w:val="2AAB228B"/>
    <w:rsid w:val="2ADF4094"/>
    <w:rsid w:val="2AF1481A"/>
    <w:rsid w:val="2B12230A"/>
    <w:rsid w:val="2B435C33"/>
    <w:rsid w:val="2B481888"/>
    <w:rsid w:val="2B4F2C16"/>
    <w:rsid w:val="2B595843"/>
    <w:rsid w:val="2B606BD1"/>
    <w:rsid w:val="2B6122FD"/>
    <w:rsid w:val="2B6C7C6C"/>
    <w:rsid w:val="2B7C5DC4"/>
    <w:rsid w:val="2BA07916"/>
    <w:rsid w:val="2BC2163A"/>
    <w:rsid w:val="2BD82C0B"/>
    <w:rsid w:val="2BEF4305"/>
    <w:rsid w:val="2BF33EE9"/>
    <w:rsid w:val="2C02412C"/>
    <w:rsid w:val="2C161986"/>
    <w:rsid w:val="2C1D4AC2"/>
    <w:rsid w:val="2C3D33B6"/>
    <w:rsid w:val="2C414C55"/>
    <w:rsid w:val="2C734E47"/>
    <w:rsid w:val="2C994A91"/>
    <w:rsid w:val="2C9E20A7"/>
    <w:rsid w:val="2CC44727"/>
    <w:rsid w:val="2CDA29B3"/>
    <w:rsid w:val="2CDE674B"/>
    <w:rsid w:val="2D1278E5"/>
    <w:rsid w:val="2D445898"/>
    <w:rsid w:val="2D6029A8"/>
    <w:rsid w:val="2DA3549B"/>
    <w:rsid w:val="2DA52FC1"/>
    <w:rsid w:val="2DCE5BE0"/>
    <w:rsid w:val="2DE55AB4"/>
    <w:rsid w:val="2E00644A"/>
    <w:rsid w:val="2E1D349F"/>
    <w:rsid w:val="2E2471BB"/>
    <w:rsid w:val="2E2A1F0D"/>
    <w:rsid w:val="2E342663"/>
    <w:rsid w:val="2E3E44FF"/>
    <w:rsid w:val="2E580034"/>
    <w:rsid w:val="2E652751"/>
    <w:rsid w:val="2E693FEF"/>
    <w:rsid w:val="2E980D78"/>
    <w:rsid w:val="2EB72FAC"/>
    <w:rsid w:val="2EC1147F"/>
    <w:rsid w:val="2EC929D3"/>
    <w:rsid w:val="2ECE479A"/>
    <w:rsid w:val="2EE61AE3"/>
    <w:rsid w:val="2EF064BE"/>
    <w:rsid w:val="2F1C3757"/>
    <w:rsid w:val="2F43697E"/>
    <w:rsid w:val="2F436F36"/>
    <w:rsid w:val="2F464330"/>
    <w:rsid w:val="2F4F1437"/>
    <w:rsid w:val="2F7544C2"/>
    <w:rsid w:val="2F792957"/>
    <w:rsid w:val="2F7E2440"/>
    <w:rsid w:val="2F827A5E"/>
    <w:rsid w:val="2F8337D6"/>
    <w:rsid w:val="2F8F1030"/>
    <w:rsid w:val="2F971705"/>
    <w:rsid w:val="2FBA2AA4"/>
    <w:rsid w:val="2FBC1655"/>
    <w:rsid w:val="2FE75B13"/>
    <w:rsid w:val="2FE801F3"/>
    <w:rsid w:val="302C5C1C"/>
    <w:rsid w:val="302D67C1"/>
    <w:rsid w:val="303D5733"/>
    <w:rsid w:val="30591931"/>
    <w:rsid w:val="30696528"/>
    <w:rsid w:val="307373A7"/>
    <w:rsid w:val="30792DC2"/>
    <w:rsid w:val="309537C1"/>
    <w:rsid w:val="30A051A3"/>
    <w:rsid w:val="30C916BD"/>
    <w:rsid w:val="30EC253C"/>
    <w:rsid w:val="31003190"/>
    <w:rsid w:val="31200A3E"/>
    <w:rsid w:val="313A1C72"/>
    <w:rsid w:val="31605B7D"/>
    <w:rsid w:val="31D128C6"/>
    <w:rsid w:val="31D43E75"/>
    <w:rsid w:val="31DD626C"/>
    <w:rsid w:val="31F90508"/>
    <w:rsid w:val="31FD78D8"/>
    <w:rsid w:val="321F2C5E"/>
    <w:rsid w:val="32204AAC"/>
    <w:rsid w:val="32621481"/>
    <w:rsid w:val="326D6281"/>
    <w:rsid w:val="32892EB1"/>
    <w:rsid w:val="32BE2472"/>
    <w:rsid w:val="32CC52A7"/>
    <w:rsid w:val="330A4CD4"/>
    <w:rsid w:val="333948D8"/>
    <w:rsid w:val="333C6176"/>
    <w:rsid w:val="333E48FB"/>
    <w:rsid w:val="33560E8C"/>
    <w:rsid w:val="33753436"/>
    <w:rsid w:val="338F1359"/>
    <w:rsid w:val="33923FE8"/>
    <w:rsid w:val="33AD497E"/>
    <w:rsid w:val="33DA33B5"/>
    <w:rsid w:val="340824FC"/>
    <w:rsid w:val="341E3ACD"/>
    <w:rsid w:val="342041BE"/>
    <w:rsid w:val="34264730"/>
    <w:rsid w:val="34337579"/>
    <w:rsid w:val="3444623E"/>
    <w:rsid w:val="345D45F6"/>
    <w:rsid w:val="347100A1"/>
    <w:rsid w:val="34857719"/>
    <w:rsid w:val="34B14942"/>
    <w:rsid w:val="34B85CD0"/>
    <w:rsid w:val="34BD5094"/>
    <w:rsid w:val="34C020E6"/>
    <w:rsid w:val="34D66156"/>
    <w:rsid w:val="34DB2111"/>
    <w:rsid w:val="34DB376C"/>
    <w:rsid w:val="34E73EBF"/>
    <w:rsid w:val="34F226A3"/>
    <w:rsid w:val="353A4937"/>
    <w:rsid w:val="353A782C"/>
    <w:rsid w:val="35633E8E"/>
    <w:rsid w:val="35784CBC"/>
    <w:rsid w:val="35C236B1"/>
    <w:rsid w:val="35CF507F"/>
    <w:rsid w:val="35DE1766"/>
    <w:rsid w:val="35E14DB3"/>
    <w:rsid w:val="35FC7E3E"/>
    <w:rsid w:val="360B0081"/>
    <w:rsid w:val="363B2715"/>
    <w:rsid w:val="363E0457"/>
    <w:rsid w:val="364C66D0"/>
    <w:rsid w:val="36511D2C"/>
    <w:rsid w:val="365C562B"/>
    <w:rsid w:val="36917A9F"/>
    <w:rsid w:val="369D517D"/>
    <w:rsid w:val="369E4A52"/>
    <w:rsid w:val="36A93B22"/>
    <w:rsid w:val="36AA5AEC"/>
    <w:rsid w:val="36B577CC"/>
    <w:rsid w:val="36C80DD6"/>
    <w:rsid w:val="36DC334F"/>
    <w:rsid w:val="370945C1"/>
    <w:rsid w:val="373830F8"/>
    <w:rsid w:val="378A6A48"/>
    <w:rsid w:val="379A346B"/>
    <w:rsid w:val="37A97B52"/>
    <w:rsid w:val="37BF2ED1"/>
    <w:rsid w:val="37C64260"/>
    <w:rsid w:val="37D6709E"/>
    <w:rsid w:val="37F039D3"/>
    <w:rsid w:val="38080D1C"/>
    <w:rsid w:val="38156132"/>
    <w:rsid w:val="38172D0E"/>
    <w:rsid w:val="381E7F36"/>
    <w:rsid w:val="38455ACD"/>
    <w:rsid w:val="384855BD"/>
    <w:rsid w:val="385201EA"/>
    <w:rsid w:val="3862667F"/>
    <w:rsid w:val="3882287D"/>
    <w:rsid w:val="389E342F"/>
    <w:rsid w:val="38A075FB"/>
    <w:rsid w:val="38B844F1"/>
    <w:rsid w:val="39256151"/>
    <w:rsid w:val="393022D9"/>
    <w:rsid w:val="396B1563"/>
    <w:rsid w:val="39705E71"/>
    <w:rsid w:val="39941001"/>
    <w:rsid w:val="39AE31FE"/>
    <w:rsid w:val="39B14CB1"/>
    <w:rsid w:val="39BD78E5"/>
    <w:rsid w:val="39C742BF"/>
    <w:rsid w:val="39CE564E"/>
    <w:rsid w:val="39F71049"/>
    <w:rsid w:val="3A12378C"/>
    <w:rsid w:val="3A190FBF"/>
    <w:rsid w:val="3A1B6623"/>
    <w:rsid w:val="3A5F274A"/>
    <w:rsid w:val="3A887993"/>
    <w:rsid w:val="3A8C79E3"/>
    <w:rsid w:val="3A99047D"/>
    <w:rsid w:val="3AB47B7B"/>
    <w:rsid w:val="3AFB6916"/>
    <w:rsid w:val="3B037579"/>
    <w:rsid w:val="3B082DE1"/>
    <w:rsid w:val="3B1B48C3"/>
    <w:rsid w:val="3B620744"/>
    <w:rsid w:val="3B9A612F"/>
    <w:rsid w:val="3C030EE8"/>
    <w:rsid w:val="3C073099"/>
    <w:rsid w:val="3C12011B"/>
    <w:rsid w:val="3C1557B6"/>
    <w:rsid w:val="3C1A0C11"/>
    <w:rsid w:val="3C252651"/>
    <w:rsid w:val="3C256328"/>
    <w:rsid w:val="3C3D6ABB"/>
    <w:rsid w:val="3C410359"/>
    <w:rsid w:val="3C495460"/>
    <w:rsid w:val="3C4B1A87"/>
    <w:rsid w:val="3C8666B4"/>
    <w:rsid w:val="3C925059"/>
    <w:rsid w:val="3CAD3EB8"/>
    <w:rsid w:val="3CAE3AAD"/>
    <w:rsid w:val="3CB11983"/>
    <w:rsid w:val="3CC661F5"/>
    <w:rsid w:val="3CE26CE4"/>
    <w:rsid w:val="3D000214"/>
    <w:rsid w:val="3D33006A"/>
    <w:rsid w:val="3D4F6AA6"/>
    <w:rsid w:val="3D546DEA"/>
    <w:rsid w:val="3D6E33D0"/>
    <w:rsid w:val="3D931088"/>
    <w:rsid w:val="3D9F7A2D"/>
    <w:rsid w:val="3DAE1A1E"/>
    <w:rsid w:val="3DB35286"/>
    <w:rsid w:val="3E2241BA"/>
    <w:rsid w:val="3E416D36"/>
    <w:rsid w:val="3E6A003B"/>
    <w:rsid w:val="3EA917E6"/>
    <w:rsid w:val="3EAE5A4E"/>
    <w:rsid w:val="3EB017C6"/>
    <w:rsid w:val="3EC60FE9"/>
    <w:rsid w:val="3ECA1839"/>
    <w:rsid w:val="3EFC12C5"/>
    <w:rsid w:val="3F1735F3"/>
    <w:rsid w:val="3F1955BD"/>
    <w:rsid w:val="3F5B3E28"/>
    <w:rsid w:val="3F670E16"/>
    <w:rsid w:val="3F7D3144"/>
    <w:rsid w:val="3F890995"/>
    <w:rsid w:val="3F926228"/>
    <w:rsid w:val="3FAC4683"/>
    <w:rsid w:val="3FB11C9A"/>
    <w:rsid w:val="3FEE25A6"/>
    <w:rsid w:val="402E6E46"/>
    <w:rsid w:val="40534611"/>
    <w:rsid w:val="405D6094"/>
    <w:rsid w:val="40697DEF"/>
    <w:rsid w:val="407056B1"/>
    <w:rsid w:val="408156A6"/>
    <w:rsid w:val="40DE261A"/>
    <w:rsid w:val="40E35316"/>
    <w:rsid w:val="40EA5463"/>
    <w:rsid w:val="40FA0D7B"/>
    <w:rsid w:val="41140DF1"/>
    <w:rsid w:val="411B6CE5"/>
    <w:rsid w:val="41326E0A"/>
    <w:rsid w:val="41420236"/>
    <w:rsid w:val="41432DC5"/>
    <w:rsid w:val="414E282B"/>
    <w:rsid w:val="415E7BFF"/>
    <w:rsid w:val="416C231C"/>
    <w:rsid w:val="417E3DFD"/>
    <w:rsid w:val="41A06FEC"/>
    <w:rsid w:val="41F16242"/>
    <w:rsid w:val="41F27355"/>
    <w:rsid w:val="41F30347"/>
    <w:rsid w:val="420C31B7"/>
    <w:rsid w:val="422E39DD"/>
    <w:rsid w:val="42666D6B"/>
    <w:rsid w:val="428359FE"/>
    <w:rsid w:val="42876CE2"/>
    <w:rsid w:val="42C27D1A"/>
    <w:rsid w:val="42D277D8"/>
    <w:rsid w:val="42DB6C41"/>
    <w:rsid w:val="42F8373B"/>
    <w:rsid w:val="42FB0FF8"/>
    <w:rsid w:val="433805EC"/>
    <w:rsid w:val="4340580E"/>
    <w:rsid w:val="43482915"/>
    <w:rsid w:val="4352109E"/>
    <w:rsid w:val="43654183"/>
    <w:rsid w:val="43707776"/>
    <w:rsid w:val="438A1045"/>
    <w:rsid w:val="439671DC"/>
    <w:rsid w:val="43972F54"/>
    <w:rsid w:val="43DB72E5"/>
    <w:rsid w:val="442B201A"/>
    <w:rsid w:val="44531571"/>
    <w:rsid w:val="445F7F16"/>
    <w:rsid w:val="446E0159"/>
    <w:rsid w:val="44983767"/>
    <w:rsid w:val="449F7146"/>
    <w:rsid w:val="44D16614"/>
    <w:rsid w:val="45132AAF"/>
    <w:rsid w:val="451505D5"/>
    <w:rsid w:val="451F76A5"/>
    <w:rsid w:val="455530C7"/>
    <w:rsid w:val="456A6B72"/>
    <w:rsid w:val="45B1654F"/>
    <w:rsid w:val="45C86472"/>
    <w:rsid w:val="45FA5739"/>
    <w:rsid w:val="46063CE6"/>
    <w:rsid w:val="46164604"/>
    <w:rsid w:val="46333408"/>
    <w:rsid w:val="46496788"/>
    <w:rsid w:val="465B38ED"/>
    <w:rsid w:val="46651743"/>
    <w:rsid w:val="467461A5"/>
    <w:rsid w:val="46827EEC"/>
    <w:rsid w:val="46A165C4"/>
    <w:rsid w:val="46A24405"/>
    <w:rsid w:val="46BC33FE"/>
    <w:rsid w:val="46C329DE"/>
    <w:rsid w:val="46C32C67"/>
    <w:rsid w:val="46E56104"/>
    <w:rsid w:val="46F801AE"/>
    <w:rsid w:val="470B1C8F"/>
    <w:rsid w:val="47174AD8"/>
    <w:rsid w:val="4731621B"/>
    <w:rsid w:val="47571378"/>
    <w:rsid w:val="476E50DC"/>
    <w:rsid w:val="477F442B"/>
    <w:rsid w:val="479C25DA"/>
    <w:rsid w:val="47AD0F98"/>
    <w:rsid w:val="47D26C51"/>
    <w:rsid w:val="47EA3F9B"/>
    <w:rsid w:val="484916ED"/>
    <w:rsid w:val="485853A8"/>
    <w:rsid w:val="48676B1E"/>
    <w:rsid w:val="486E0728"/>
    <w:rsid w:val="489932CB"/>
    <w:rsid w:val="48C26CC5"/>
    <w:rsid w:val="48F74BC1"/>
    <w:rsid w:val="48FC5761"/>
    <w:rsid w:val="49090450"/>
    <w:rsid w:val="491F1A22"/>
    <w:rsid w:val="4921013A"/>
    <w:rsid w:val="492B03C7"/>
    <w:rsid w:val="49303C2F"/>
    <w:rsid w:val="493D00FA"/>
    <w:rsid w:val="496B29F1"/>
    <w:rsid w:val="497521DF"/>
    <w:rsid w:val="497B5ED5"/>
    <w:rsid w:val="49975A5C"/>
    <w:rsid w:val="49A14B2D"/>
    <w:rsid w:val="49CD147E"/>
    <w:rsid w:val="49F25388"/>
    <w:rsid w:val="4A500B9B"/>
    <w:rsid w:val="4A8174B1"/>
    <w:rsid w:val="4A873D23"/>
    <w:rsid w:val="4A9B234B"/>
    <w:rsid w:val="4ABD7744"/>
    <w:rsid w:val="4AEC446B"/>
    <w:rsid w:val="4B047121"/>
    <w:rsid w:val="4B3573E4"/>
    <w:rsid w:val="4B594F9B"/>
    <w:rsid w:val="4B7342A7"/>
    <w:rsid w:val="4B7F2C4C"/>
    <w:rsid w:val="4B887303"/>
    <w:rsid w:val="4BA821A3"/>
    <w:rsid w:val="4BB5041C"/>
    <w:rsid w:val="4BEB6533"/>
    <w:rsid w:val="4C0554CB"/>
    <w:rsid w:val="4C0A4C0B"/>
    <w:rsid w:val="4C15535E"/>
    <w:rsid w:val="4C3D2BD2"/>
    <w:rsid w:val="4C426A60"/>
    <w:rsid w:val="4C455C43"/>
    <w:rsid w:val="4C52210E"/>
    <w:rsid w:val="4C5916EF"/>
    <w:rsid w:val="4C6A56AA"/>
    <w:rsid w:val="4C8F3363"/>
    <w:rsid w:val="4CEC4311"/>
    <w:rsid w:val="4D0961AF"/>
    <w:rsid w:val="4D482EF3"/>
    <w:rsid w:val="4D4839E1"/>
    <w:rsid w:val="4D5944BC"/>
    <w:rsid w:val="4DAE7B58"/>
    <w:rsid w:val="4DB12E65"/>
    <w:rsid w:val="4DB35167"/>
    <w:rsid w:val="4DBC1F35"/>
    <w:rsid w:val="4DCB2178"/>
    <w:rsid w:val="4DE35714"/>
    <w:rsid w:val="4DEA6AA2"/>
    <w:rsid w:val="4DED6593"/>
    <w:rsid w:val="4E295A47"/>
    <w:rsid w:val="4E2D7214"/>
    <w:rsid w:val="4E3F66C2"/>
    <w:rsid w:val="4E481A1B"/>
    <w:rsid w:val="4E785120"/>
    <w:rsid w:val="4E8567CB"/>
    <w:rsid w:val="4EC07803"/>
    <w:rsid w:val="4ED50885"/>
    <w:rsid w:val="4F161B19"/>
    <w:rsid w:val="4F302BDB"/>
    <w:rsid w:val="4F3A5808"/>
    <w:rsid w:val="4F560168"/>
    <w:rsid w:val="4F563CC4"/>
    <w:rsid w:val="4F5D14F6"/>
    <w:rsid w:val="4F675ED1"/>
    <w:rsid w:val="4F681AF1"/>
    <w:rsid w:val="4F791856"/>
    <w:rsid w:val="4FAB2261"/>
    <w:rsid w:val="4FB21842"/>
    <w:rsid w:val="4FC275AB"/>
    <w:rsid w:val="4FFC2C10"/>
    <w:rsid w:val="502838B2"/>
    <w:rsid w:val="502B33A2"/>
    <w:rsid w:val="502E571C"/>
    <w:rsid w:val="50446212"/>
    <w:rsid w:val="506E7FDD"/>
    <w:rsid w:val="50772144"/>
    <w:rsid w:val="509205B0"/>
    <w:rsid w:val="50B1333A"/>
    <w:rsid w:val="50E579F5"/>
    <w:rsid w:val="51402E7D"/>
    <w:rsid w:val="515D3A2F"/>
    <w:rsid w:val="515D61BE"/>
    <w:rsid w:val="51714DE5"/>
    <w:rsid w:val="517438AE"/>
    <w:rsid w:val="51840FBC"/>
    <w:rsid w:val="51CE2237"/>
    <w:rsid w:val="51DF4444"/>
    <w:rsid w:val="51E24BEC"/>
    <w:rsid w:val="51F83758"/>
    <w:rsid w:val="52154215"/>
    <w:rsid w:val="522E2410"/>
    <w:rsid w:val="52344790"/>
    <w:rsid w:val="52380DE1"/>
    <w:rsid w:val="523C3645"/>
    <w:rsid w:val="523C53F3"/>
    <w:rsid w:val="52661111"/>
    <w:rsid w:val="52BA27BB"/>
    <w:rsid w:val="52CB6777"/>
    <w:rsid w:val="52D35792"/>
    <w:rsid w:val="52EA12F3"/>
    <w:rsid w:val="53034162"/>
    <w:rsid w:val="53310BB8"/>
    <w:rsid w:val="5354676C"/>
    <w:rsid w:val="535749CF"/>
    <w:rsid w:val="535D7F7D"/>
    <w:rsid w:val="53902037"/>
    <w:rsid w:val="53966D85"/>
    <w:rsid w:val="53D578AD"/>
    <w:rsid w:val="53E67D0C"/>
    <w:rsid w:val="53F32429"/>
    <w:rsid w:val="54120B01"/>
    <w:rsid w:val="54334407"/>
    <w:rsid w:val="543A7B3B"/>
    <w:rsid w:val="543E5A82"/>
    <w:rsid w:val="54417363"/>
    <w:rsid w:val="54420CBA"/>
    <w:rsid w:val="545C1D7C"/>
    <w:rsid w:val="545C3B2A"/>
    <w:rsid w:val="54686973"/>
    <w:rsid w:val="547F0CD4"/>
    <w:rsid w:val="549459BA"/>
    <w:rsid w:val="54AD6A7C"/>
    <w:rsid w:val="54AE7204"/>
    <w:rsid w:val="54C47921"/>
    <w:rsid w:val="54DE1A68"/>
    <w:rsid w:val="54F63F7F"/>
    <w:rsid w:val="55052414"/>
    <w:rsid w:val="55102B67"/>
    <w:rsid w:val="555B64D8"/>
    <w:rsid w:val="555C7B5A"/>
    <w:rsid w:val="555E1B24"/>
    <w:rsid w:val="55894DF3"/>
    <w:rsid w:val="55904B7D"/>
    <w:rsid w:val="55B02545"/>
    <w:rsid w:val="55D43B94"/>
    <w:rsid w:val="56044479"/>
    <w:rsid w:val="561A3C9D"/>
    <w:rsid w:val="5621327D"/>
    <w:rsid w:val="562148DD"/>
    <w:rsid w:val="5627460C"/>
    <w:rsid w:val="567D5FDA"/>
    <w:rsid w:val="568A5076"/>
    <w:rsid w:val="568B3B27"/>
    <w:rsid w:val="56A33C92"/>
    <w:rsid w:val="56AA734F"/>
    <w:rsid w:val="56B45E9F"/>
    <w:rsid w:val="56CF0F2B"/>
    <w:rsid w:val="56ED13B1"/>
    <w:rsid w:val="57081D47"/>
    <w:rsid w:val="570B71C0"/>
    <w:rsid w:val="57144B90"/>
    <w:rsid w:val="57182D07"/>
    <w:rsid w:val="572B3C88"/>
    <w:rsid w:val="57362D58"/>
    <w:rsid w:val="573A5BE4"/>
    <w:rsid w:val="57476D14"/>
    <w:rsid w:val="575256B8"/>
    <w:rsid w:val="577E64AD"/>
    <w:rsid w:val="57E97DCB"/>
    <w:rsid w:val="5812316E"/>
    <w:rsid w:val="584A6390"/>
    <w:rsid w:val="585C536F"/>
    <w:rsid w:val="58694A68"/>
    <w:rsid w:val="58907F4D"/>
    <w:rsid w:val="5895585D"/>
    <w:rsid w:val="58B75CC9"/>
    <w:rsid w:val="58C148A4"/>
    <w:rsid w:val="58C7128F"/>
    <w:rsid w:val="58ED5699"/>
    <w:rsid w:val="594159E5"/>
    <w:rsid w:val="594D4389"/>
    <w:rsid w:val="594F1EAF"/>
    <w:rsid w:val="59551C89"/>
    <w:rsid w:val="59590F80"/>
    <w:rsid w:val="59684632"/>
    <w:rsid w:val="59831B59"/>
    <w:rsid w:val="59943D66"/>
    <w:rsid w:val="59B83EF9"/>
    <w:rsid w:val="59E854F3"/>
    <w:rsid w:val="59F74D15"/>
    <w:rsid w:val="59FB5B93"/>
    <w:rsid w:val="5A2E5F69"/>
    <w:rsid w:val="5A377A3D"/>
    <w:rsid w:val="5A7D2A4C"/>
    <w:rsid w:val="5A7D47FA"/>
    <w:rsid w:val="5AA4447D"/>
    <w:rsid w:val="5AA63D51"/>
    <w:rsid w:val="5AC01561"/>
    <w:rsid w:val="5AD07020"/>
    <w:rsid w:val="5AFF16B3"/>
    <w:rsid w:val="5B0E18F6"/>
    <w:rsid w:val="5B174C4F"/>
    <w:rsid w:val="5B2555BE"/>
    <w:rsid w:val="5B4B2B4A"/>
    <w:rsid w:val="5B4D7869"/>
    <w:rsid w:val="5B922527"/>
    <w:rsid w:val="5BAD7361"/>
    <w:rsid w:val="5BBC1352"/>
    <w:rsid w:val="5BFB1170"/>
    <w:rsid w:val="5C0F1DCA"/>
    <w:rsid w:val="5C1D44E7"/>
    <w:rsid w:val="5C433822"/>
    <w:rsid w:val="5C45027D"/>
    <w:rsid w:val="5C627828"/>
    <w:rsid w:val="5CCC13DE"/>
    <w:rsid w:val="5CCC3817"/>
    <w:rsid w:val="5CDA23D8"/>
    <w:rsid w:val="5CDF79EE"/>
    <w:rsid w:val="5D323FC2"/>
    <w:rsid w:val="5D845EA0"/>
    <w:rsid w:val="5D8A5BAC"/>
    <w:rsid w:val="5D8B36D2"/>
    <w:rsid w:val="5D957858"/>
    <w:rsid w:val="5DA57798"/>
    <w:rsid w:val="5DAA1DAA"/>
    <w:rsid w:val="5DB24AEC"/>
    <w:rsid w:val="5DCF1811"/>
    <w:rsid w:val="5DFE3EA4"/>
    <w:rsid w:val="5E3B6EA6"/>
    <w:rsid w:val="5E3E6996"/>
    <w:rsid w:val="5E5C6BAC"/>
    <w:rsid w:val="5E884415"/>
    <w:rsid w:val="5EA306D2"/>
    <w:rsid w:val="5F11646E"/>
    <w:rsid w:val="5F2B0CC9"/>
    <w:rsid w:val="5F3833E6"/>
    <w:rsid w:val="5F6A29BF"/>
    <w:rsid w:val="5F70167D"/>
    <w:rsid w:val="5F702B80"/>
    <w:rsid w:val="5F7F7267"/>
    <w:rsid w:val="5F8605F5"/>
    <w:rsid w:val="5F9F3465"/>
    <w:rsid w:val="5FBC7B73"/>
    <w:rsid w:val="5FEF00E4"/>
    <w:rsid w:val="600357A2"/>
    <w:rsid w:val="6015606F"/>
    <w:rsid w:val="603040BD"/>
    <w:rsid w:val="603853AE"/>
    <w:rsid w:val="60502DDD"/>
    <w:rsid w:val="60567FC7"/>
    <w:rsid w:val="60854409"/>
    <w:rsid w:val="60885CA7"/>
    <w:rsid w:val="609B1E7E"/>
    <w:rsid w:val="60DD4245"/>
    <w:rsid w:val="6122434D"/>
    <w:rsid w:val="61720E31"/>
    <w:rsid w:val="61804484"/>
    <w:rsid w:val="61EE5FDE"/>
    <w:rsid w:val="622B0FE0"/>
    <w:rsid w:val="622C1E2E"/>
    <w:rsid w:val="626A1B08"/>
    <w:rsid w:val="627209BD"/>
    <w:rsid w:val="627666FF"/>
    <w:rsid w:val="62A01AD4"/>
    <w:rsid w:val="62A2285E"/>
    <w:rsid w:val="62BB6808"/>
    <w:rsid w:val="62C03E1E"/>
    <w:rsid w:val="62C751AC"/>
    <w:rsid w:val="62CC631F"/>
    <w:rsid w:val="62EF0845"/>
    <w:rsid w:val="62FD472A"/>
    <w:rsid w:val="631F430E"/>
    <w:rsid w:val="63343EC4"/>
    <w:rsid w:val="635051A2"/>
    <w:rsid w:val="63521406"/>
    <w:rsid w:val="63710856"/>
    <w:rsid w:val="63846BFA"/>
    <w:rsid w:val="63CC0145"/>
    <w:rsid w:val="63D21F33"/>
    <w:rsid w:val="63DA4A6C"/>
    <w:rsid w:val="63DF78FE"/>
    <w:rsid w:val="63E37DC4"/>
    <w:rsid w:val="63E638BD"/>
    <w:rsid w:val="63F55D49"/>
    <w:rsid w:val="64471332"/>
    <w:rsid w:val="644F13EC"/>
    <w:rsid w:val="6468651B"/>
    <w:rsid w:val="648869AC"/>
    <w:rsid w:val="64963088"/>
    <w:rsid w:val="64A84855"/>
    <w:rsid w:val="64B90B25"/>
    <w:rsid w:val="64C25C2B"/>
    <w:rsid w:val="64DB0A9B"/>
    <w:rsid w:val="64EA5D49"/>
    <w:rsid w:val="650B034C"/>
    <w:rsid w:val="651346D9"/>
    <w:rsid w:val="65501489"/>
    <w:rsid w:val="656C203B"/>
    <w:rsid w:val="65D5481D"/>
    <w:rsid w:val="65F91B21"/>
    <w:rsid w:val="65FE7137"/>
    <w:rsid w:val="66342B59"/>
    <w:rsid w:val="66602D54"/>
    <w:rsid w:val="6663343E"/>
    <w:rsid w:val="66884C53"/>
    <w:rsid w:val="66F301BC"/>
    <w:rsid w:val="66F95B50"/>
    <w:rsid w:val="6723497B"/>
    <w:rsid w:val="67693568"/>
    <w:rsid w:val="676F196F"/>
    <w:rsid w:val="67706AF4"/>
    <w:rsid w:val="67851192"/>
    <w:rsid w:val="67955879"/>
    <w:rsid w:val="67C41CBB"/>
    <w:rsid w:val="67E97973"/>
    <w:rsid w:val="67FD341E"/>
    <w:rsid w:val="680756EB"/>
    <w:rsid w:val="68447580"/>
    <w:rsid w:val="68530388"/>
    <w:rsid w:val="6865349E"/>
    <w:rsid w:val="686D5EAE"/>
    <w:rsid w:val="689C543D"/>
    <w:rsid w:val="68B95597"/>
    <w:rsid w:val="68C61A62"/>
    <w:rsid w:val="68F30B57"/>
    <w:rsid w:val="69020CEC"/>
    <w:rsid w:val="69046375"/>
    <w:rsid w:val="690D143F"/>
    <w:rsid w:val="69253B7F"/>
    <w:rsid w:val="692E593B"/>
    <w:rsid w:val="694E0E9C"/>
    <w:rsid w:val="695B21AB"/>
    <w:rsid w:val="6961756C"/>
    <w:rsid w:val="69935DE8"/>
    <w:rsid w:val="699658D9"/>
    <w:rsid w:val="69A7605A"/>
    <w:rsid w:val="69C615E3"/>
    <w:rsid w:val="69CC4D48"/>
    <w:rsid w:val="69E06B54"/>
    <w:rsid w:val="69FF64E5"/>
    <w:rsid w:val="6A06480C"/>
    <w:rsid w:val="6A0E1913"/>
    <w:rsid w:val="6A3F25DC"/>
    <w:rsid w:val="6A576E16"/>
    <w:rsid w:val="6A695499"/>
    <w:rsid w:val="6A786D8C"/>
    <w:rsid w:val="6AC344AB"/>
    <w:rsid w:val="6AC86D5F"/>
    <w:rsid w:val="6ADF0BB9"/>
    <w:rsid w:val="6B144D07"/>
    <w:rsid w:val="6B3D425E"/>
    <w:rsid w:val="6B7B2FD8"/>
    <w:rsid w:val="6B8D0D5A"/>
    <w:rsid w:val="6BAE0CB8"/>
    <w:rsid w:val="6BBB6967"/>
    <w:rsid w:val="6BBE389B"/>
    <w:rsid w:val="6BFB5EC7"/>
    <w:rsid w:val="6C0E769F"/>
    <w:rsid w:val="6C30791F"/>
    <w:rsid w:val="6C3A079D"/>
    <w:rsid w:val="6C3A69EF"/>
    <w:rsid w:val="6CBC7404"/>
    <w:rsid w:val="6CCD33BF"/>
    <w:rsid w:val="6CD504C6"/>
    <w:rsid w:val="6D1159A2"/>
    <w:rsid w:val="6D12171A"/>
    <w:rsid w:val="6D365DA8"/>
    <w:rsid w:val="6D91263F"/>
    <w:rsid w:val="6DAC7479"/>
    <w:rsid w:val="6DBE71AC"/>
    <w:rsid w:val="6DC30E4C"/>
    <w:rsid w:val="6DCE3893"/>
    <w:rsid w:val="6DDB7D5E"/>
    <w:rsid w:val="6DF1359C"/>
    <w:rsid w:val="6E46167B"/>
    <w:rsid w:val="6E6A3208"/>
    <w:rsid w:val="6E781AB9"/>
    <w:rsid w:val="6E7D2BC3"/>
    <w:rsid w:val="6EA36ACE"/>
    <w:rsid w:val="6EA57E47"/>
    <w:rsid w:val="6EAE1D16"/>
    <w:rsid w:val="6EAF37ED"/>
    <w:rsid w:val="6EBB1D37"/>
    <w:rsid w:val="6ED159E0"/>
    <w:rsid w:val="6EE449F0"/>
    <w:rsid w:val="6EEA28A8"/>
    <w:rsid w:val="6F060E0B"/>
    <w:rsid w:val="6F062BB9"/>
    <w:rsid w:val="6F0D03EB"/>
    <w:rsid w:val="6F2177A4"/>
    <w:rsid w:val="6F4656AB"/>
    <w:rsid w:val="6F631DB9"/>
    <w:rsid w:val="6F6F2B62"/>
    <w:rsid w:val="6F743FC6"/>
    <w:rsid w:val="6F7C10CD"/>
    <w:rsid w:val="6F9F2147"/>
    <w:rsid w:val="6FB645DF"/>
    <w:rsid w:val="6FBA1A9D"/>
    <w:rsid w:val="6FCC5BB0"/>
    <w:rsid w:val="6FDB5DF3"/>
    <w:rsid w:val="6FE949B4"/>
    <w:rsid w:val="700F3CEF"/>
    <w:rsid w:val="70136802"/>
    <w:rsid w:val="701D28B0"/>
    <w:rsid w:val="703B0E1A"/>
    <w:rsid w:val="704C4F43"/>
    <w:rsid w:val="70585696"/>
    <w:rsid w:val="70956189"/>
    <w:rsid w:val="70B24C9B"/>
    <w:rsid w:val="70B76860"/>
    <w:rsid w:val="70D66204"/>
    <w:rsid w:val="70FA04FB"/>
    <w:rsid w:val="713F0604"/>
    <w:rsid w:val="71431E82"/>
    <w:rsid w:val="71744751"/>
    <w:rsid w:val="719B1CDE"/>
    <w:rsid w:val="71A37250"/>
    <w:rsid w:val="71AC3EEB"/>
    <w:rsid w:val="71CD20B4"/>
    <w:rsid w:val="71FD4EBA"/>
    <w:rsid w:val="72005FE5"/>
    <w:rsid w:val="723D2D95"/>
    <w:rsid w:val="72606A84"/>
    <w:rsid w:val="729055BB"/>
    <w:rsid w:val="7298446F"/>
    <w:rsid w:val="72A5093A"/>
    <w:rsid w:val="72A66B8C"/>
    <w:rsid w:val="72CE60E3"/>
    <w:rsid w:val="735760D9"/>
    <w:rsid w:val="73577E87"/>
    <w:rsid w:val="73B771BF"/>
    <w:rsid w:val="73CC54A1"/>
    <w:rsid w:val="73F6747D"/>
    <w:rsid w:val="7431692A"/>
    <w:rsid w:val="744213B0"/>
    <w:rsid w:val="7452064E"/>
    <w:rsid w:val="7463285B"/>
    <w:rsid w:val="74683033"/>
    <w:rsid w:val="74EA0887"/>
    <w:rsid w:val="74FC6F38"/>
    <w:rsid w:val="75023E22"/>
    <w:rsid w:val="75137DDD"/>
    <w:rsid w:val="751C1388"/>
    <w:rsid w:val="75371D1E"/>
    <w:rsid w:val="754937FF"/>
    <w:rsid w:val="754E16A6"/>
    <w:rsid w:val="755234B5"/>
    <w:rsid w:val="75BF1D13"/>
    <w:rsid w:val="75EE6984"/>
    <w:rsid w:val="762A1882"/>
    <w:rsid w:val="763D1574"/>
    <w:rsid w:val="76402E54"/>
    <w:rsid w:val="764566BC"/>
    <w:rsid w:val="76487F5B"/>
    <w:rsid w:val="766F1A66"/>
    <w:rsid w:val="7680770F"/>
    <w:rsid w:val="76856AB9"/>
    <w:rsid w:val="768B040D"/>
    <w:rsid w:val="76960CC6"/>
    <w:rsid w:val="76A95A97"/>
    <w:rsid w:val="76AF3B36"/>
    <w:rsid w:val="76E9198A"/>
    <w:rsid w:val="76F81981"/>
    <w:rsid w:val="77100FB2"/>
    <w:rsid w:val="77203FC0"/>
    <w:rsid w:val="77505319"/>
    <w:rsid w:val="775D45CC"/>
    <w:rsid w:val="777C7EBC"/>
    <w:rsid w:val="77951E3D"/>
    <w:rsid w:val="77D6608E"/>
    <w:rsid w:val="77E31566"/>
    <w:rsid w:val="77E617D9"/>
    <w:rsid w:val="780C79C8"/>
    <w:rsid w:val="78174088"/>
    <w:rsid w:val="786077DD"/>
    <w:rsid w:val="786F242F"/>
    <w:rsid w:val="787E69C5"/>
    <w:rsid w:val="788077B1"/>
    <w:rsid w:val="789E20B4"/>
    <w:rsid w:val="78A96B1D"/>
    <w:rsid w:val="78D67AA0"/>
    <w:rsid w:val="78E026CC"/>
    <w:rsid w:val="78EE0E61"/>
    <w:rsid w:val="79065900"/>
    <w:rsid w:val="79166B2C"/>
    <w:rsid w:val="791C2EDB"/>
    <w:rsid w:val="791F31F5"/>
    <w:rsid w:val="79366790"/>
    <w:rsid w:val="79464C25"/>
    <w:rsid w:val="7949458C"/>
    <w:rsid w:val="79554E68"/>
    <w:rsid w:val="79570BE0"/>
    <w:rsid w:val="799F4335"/>
    <w:rsid w:val="79B0209F"/>
    <w:rsid w:val="79DF2984"/>
    <w:rsid w:val="7A2B12FD"/>
    <w:rsid w:val="7A395C82"/>
    <w:rsid w:val="7A543372"/>
    <w:rsid w:val="7A5944E4"/>
    <w:rsid w:val="7A923E9A"/>
    <w:rsid w:val="7A9C0875"/>
    <w:rsid w:val="7AB756AF"/>
    <w:rsid w:val="7AE5221C"/>
    <w:rsid w:val="7B0326A2"/>
    <w:rsid w:val="7B354F51"/>
    <w:rsid w:val="7B4C4049"/>
    <w:rsid w:val="7B677736"/>
    <w:rsid w:val="7B690757"/>
    <w:rsid w:val="7B6F04EF"/>
    <w:rsid w:val="7BA23C69"/>
    <w:rsid w:val="7BA45C33"/>
    <w:rsid w:val="7BBC42A2"/>
    <w:rsid w:val="7BD61B65"/>
    <w:rsid w:val="7BDD1145"/>
    <w:rsid w:val="7BE05E74"/>
    <w:rsid w:val="7BE61DA8"/>
    <w:rsid w:val="7BF34F24"/>
    <w:rsid w:val="7C1769C9"/>
    <w:rsid w:val="7C181D89"/>
    <w:rsid w:val="7C236B67"/>
    <w:rsid w:val="7C3767B5"/>
    <w:rsid w:val="7C417926"/>
    <w:rsid w:val="7CAA7279"/>
    <w:rsid w:val="7CB023B6"/>
    <w:rsid w:val="7CBB5D8F"/>
    <w:rsid w:val="7CC540B3"/>
    <w:rsid w:val="7CD97350"/>
    <w:rsid w:val="7CED360A"/>
    <w:rsid w:val="7CEF1130"/>
    <w:rsid w:val="7CF130FA"/>
    <w:rsid w:val="7CF44998"/>
    <w:rsid w:val="7D011DF0"/>
    <w:rsid w:val="7D284642"/>
    <w:rsid w:val="7D3134F6"/>
    <w:rsid w:val="7D3B1482"/>
    <w:rsid w:val="7D6531A0"/>
    <w:rsid w:val="7D8201F6"/>
    <w:rsid w:val="7D8E26F7"/>
    <w:rsid w:val="7D9046C1"/>
    <w:rsid w:val="7D931EB5"/>
    <w:rsid w:val="7DCB394B"/>
    <w:rsid w:val="7E002EC9"/>
    <w:rsid w:val="7E01736D"/>
    <w:rsid w:val="7E066731"/>
    <w:rsid w:val="7E3D11FA"/>
    <w:rsid w:val="7E3E411D"/>
    <w:rsid w:val="7E74391E"/>
    <w:rsid w:val="7E7C3260"/>
    <w:rsid w:val="7E843AFA"/>
    <w:rsid w:val="7E9A4950"/>
    <w:rsid w:val="7EAB72D9"/>
    <w:rsid w:val="7EC34622"/>
    <w:rsid w:val="7ED14F91"/>
    <w:rsid w:val="7EF42A2E"/>
    <w:rsid w:val="7F1E2996"/>
    <w:rsid w:val="7F211349"/>
    <w:rsid w:val="7F313C82"/>
    <w:rsid w:val="7F3472CE"/>
    <w:rsid w:val="7F3E1EFB"/>
    <w:rsid w:val="7F792E5F"/>
    <w:rsid w:val="7F853FCE"/>
    <w:rsid w:val="7F8F6BFA"/>
    <w:rsid w:val="7FAE52D2"/>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1"/>
    <w:qFormat/>
    <w:uiPriority w:val="0"/>
    <w:pPr>
      <w:keepNext/>
      <w:jc w:val="center"/>
      <w:outlineLvl w:val="3"/>
    </w:pPr>
    <w:rPr>
      <w:rFonts w:eastAsia="新宋体"/>
      <w:kern w:val="0"/>
      <w:sz w:val="30"/>
      <w:szCs w:val="21"/>
    </w:rPr>
  </w:style>
  <w:style w:type="paragraph" w:styleId="7">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53"/>
    <w:qFormat/>
    <w:uiPriority w:val="0"/>
    <w:pPr>
      <w:keepNext/>
      <w:jc w:val="center"/>
      <w:outlineLvl w:val="5"/>
    </w:pPr>
    <w:rPr>
      <w:b/>
      <w:kern w:val="0"/>
      <w:sz w:val="44"/>
      <w:szCs w:val="20"/>
    </w:rPr>
  </w:style>
  <w:style w:type="paragraph" w:styleId="10">
    <w:name w:val="heading 7"/>
    <w:basedOn w:val="1"/>
    <w:next w:val="1"/>
    <w:link w:val="56"/>
    <w:qFormat/>
    <w:uiPriority w:val="0"/>
    <w:pPr>
      <w:keepNext/>
      <w:keepLines/>
      <w:spacing w:before="240" w:after="64" w:line="320" w:lineRule="auto"/>
      <w:outlineLvl w:val="6"/>
    </w:pPr>
    <w:rPr>
      <w:b/>
      <w:bCs/>
      <w:kern w:val="0"/>
      <w:sz w:val="24"/>
    </w:rPr>
  </w:style>
  <w:style w:type="paragraph" w:styleId="11">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paragraph" w:styleId="9">
    <w:name w:val="Normal Indent"/>
    <w:basedOn w:val="1"/>
    <w:link w:val="54"/>
    <w:qFormat/>
    <w:uiPriority w:val="0"/>
    <w:pPr>
      <w:ind w:firstLine="420"/>
    </w:pPr>
    <w:rPr>
      <w:kern w:val="0"/>
      <w:sz w:val="20"/>
      <w:szCs w:val="20"/>
    </w:rPr>
  </w:style>
  <w:style w:type="paragraph" w:styleId="13">
    <w:name w:val="Note Heading"/>
    <w:basedOn w:val="1"/>
    <w:next w:val="1"/>
    <w:qFormat/>
    <w:uiPriority w:val="0"/>
    <w:rPr>
      <w:rFonts w:ascii="Verdana" w:hAnsi="Verdana"/>
      <w:szCs w:val="20"/>
    </w:rPr>
  </w:style>
  <w:style w:type="paragraph" w:styleId="14">
    <w:name w:val="Document Map"/>
    <w:basedOn w:val="1"/>
    <w:link w:val="59"/>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130"/>
    <w:qFormat/>
    <w:uiPriority w:val="99"/>
    <w:pPr>
      <w:jc w:val="left"/>
    </w:pPr>
  </w:style>
  <w:style w:type="paragraph" w:styleId="17">
    <w:name w:val="Body Text 3"/>
    <w:basedOn w:val="1"/>
    <w:link w:val="60"/>
    <w:qFormat/>
    <w:uiPriority w:val="0"/>
    <w:pPr>
      <w:spacing w:after="120"/>
    </w:pPr>
    <w:rPr>
      <w:kern w:val="0"/>
      <w:sz w:val="16"/>
      <w:szCs w:val="16"/>
    </w:rPr>
  </w:style>
  <w:style w:type="paragraph" w:styleId="18">
    <w:name w:val="Body Text"/>
    <w:basedOn w:val="1"/>
    <w:next w:val="1"/>
    <w:link w:val="61"/>
    <w:qFormat/>
    <w:uiPriority w:val="0"/>
    <w:rPr>
      <w:rFonts w:ascii="仿宋_GB2312" w:eastAsia="仿宋_GB2312"/>
      <w:kern w:val="0"/>
      <w:sz w:val="24"/>
      <w:szCs w:val="20"/>
    </w:rPr>
  </w:style>
  <w:style w:type="paragraph" w:styleId="19">
    <w:name w:val="Body Text Indent"/>
    <w:basedOn w:val="1"/>
    <w:next w:val="20"/>
    <w:link w:val="62"/>
    <w:qFormat/>
    <w:uiPriority w:val="0"/>
    <w:pPr>
      <w:ind w:left="765"/>
    </w:pPr>
    <w:rPr>
      <w:rFonts w:ascii="仿宋_GB2312" w:eastAsia="仿宋_GB2312"/>
      <w:kern w:val="0"/>
      <w:sz w:val="28"/>
      <w:szCs w:val="20"/>
    </w:rPr>
  </w:style>
  <w:style w:type="paragraph" w:styleId="20">
    <w:name w:val="envelope return"/>
    <w:basedOn w:val="1"/>
    <w:qFormat/>
    <w:uiPriority w:val="99"/>
    <w:pPr>
      <w:snapToGrid w:val="0"/>
    </w:pPr>
    <w:rPr>
      <w:rFonts w:ascii="Arial" w:hAnsi="Arial"/>
    </w:rPr>
  </w:style>
  <w:style w:type="paragraph" w:styleId="21">
    <w:name w:val="Block Text"/>
    <w:basedOn w:val="1"/>
    <w:qFormat/>
    <w:uiPriority w:val="99"/>
  </w:style>
  <w:style w:type="paragraph" w:styleId="22">
    <w:name w:val="Plain Text"/>
    <w:basedOn w:val="1"/>
    <w:link w:val="55"/>
    <w:qFormat/>
    <w:uiPriority w:val="0"/>
    <w:rPr>
      <w:rFonts w:ascii="宋体" w:hAnsi="Courier New"/>
      <w:kern w:val="0"/>
      <w:sz w:val="20"/>
      <w:szCs w:val="21"/>
    </w:rPr>
  </w:style>
  <w:style w:type="paragraph" w:styleId="23">
    <w:name w:val="Date"/>
    <w:basedOn w:val="1"/>
    <w:next w:val="1"/>
    <w:link w:val="63"/>
    <w:qFormat/>
    <w:uiPriority w:val="0"/>
    <w:rPr>
      <w:kern w:val="0"/>
      <w:sz w:val="24"/>
      <w:szCs w:val="20"/>
    </w:rPr>
  </w:style>
  <w:style w:type="paragraph" w:styleId="24">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5">
    <w:name w:val="Balloon Text"/>
    <w:basedOn w:val="1"/>
    <w:link w:val="65"/>
    <w:qFormat/>
    <w:uiPriority w:val="0"/>
    <w:rPr>
      <w:kern w:val="0"/>
      <w:sz w:val="18"/>
      <w:szCs w:val="18"/>
    </w:rPr>
  </w:style>
  <w:style w:type="paragraph" w:styleId="26">
    <w:name w:val="footer"/>
    <w:basedOn w:val="1"/>
    <w:link w:val="66"/>
    <w:qFormat/>
    <w:uiPriority w:val="99"/>
    <w:pPr>
      <w:tabs>
        <w:tab w:val="center" w:pos="4153"/>
        <w:tab w:val="right" w:pos="8306"/>
      </w:tabs>
      <w:snapToGrid w:val="0"/>
      <w:jc w:val="left"/>
    </w:pPr>
    <w:rPr>
      <w:kern w:val="0"/>
      <w:sz w:val="18"/>
      <w:szCs w:val="20"/>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5"/>
    <w:link w:val="68"/>
    <w:qFormat/>
    <w:uiPriority w:val="0"/>
    <w:pPr>
      <w:spacing w:after="120"/>
      <w:ind w:left="420" w:leftChars="200"/>
    </w:pPr>
    <w:rPr>
      <w:kern w:val="0"/>
      <w:sz w:val="16"/>
      <w:szCs w:val="16"/>
    </w:rPr>
  </w:style>
  <w:style w:type="paragraph" w:styleId="31">
    <w:name w:val="Body Text 2"/>
    <w:basedOn w:val="1"/>
    <w:next w:val="18"/>
    <w:link w:val="69"/>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6"/>
    <w:next w:val="16"/>
    <w:link w:val="131"/>
    <w:qFormat/>
    <w:uiPriority w:val="99"/>
    <w:rPr>
      <w:b/>
      <w:bCs/>
    </w:rPr>
  </w:style>
  <w:style w:type="paragraph" w:styleId="35">
    <w:name w:val="Body Text First Indent"/>
    <w:basedOn w:val="18"/>
    <w:link w:val="70"/>
    <w:qFormat/>
    <w:uiPriority w:val="0"/>
    <w:pPr>
      <w:spacing w:after="120"/>
      <w:ind w:firstLine="420" w:firstLineChars="100"/>
    </w:pPr>
    <w:rPr>
      <w:rFonts w:ascii="Times New Roman" w:eastAsia="宋体"/>
      <w:szCs w:val="24"/>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666666"/>
      <w:u w:val="none"/>
    </w:rPr>
  </w:style>
  <w:style w:type="character" w:styleId="42">
    <w:name w:val="Emphasis"/>
    <w:qFormat/>
    <w:uiPriority w:val="20"/>
  </w:style>
  <w:style w:type="character" w:styleId="43">
    <w:name w:val="Hyperlink"/>
    <w:qFormat/>
    <w:uiPriority w:val="0"/>
    <w:rPr>
      <w:color w:val="666666"/>
      <w:u w:val="none"/>
    </w:rPr>
  </w:style>
  <w:style w:type="character" w:styleId="44">
    <w:name w:val="annotation reference"/>
    <w:qFormat/>
    <w:uiPriority w:val="99"/>
    <w:rPr>
      <w:sz w:val="21"/>
      <w:szCs w:val="21"/>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3"/>
    <w:qFormat/>
    <w:uiPriority w:val="0"/>
    <w:rPr>
      <w:rFonts w:ascii="宋体" w:hAnsi="宋体" w:cs="宋体"/>
      <w:b/>
      <w:kern w:val="44"/>
      <w:sz w:val="24"/>
      <w:szCs w:val="24"/>
    </w:rPr>
  </w:style>
  <w:style w:type="character" w:customStyle="1" w:styleId="49">
    <w:name w:val="标题 2 字符"/>
    <w:link w:val="4"/>
    <w:qFormat/>
    <w:uiPriority w:val="0"/>
    <w:rPr>
      <w:rFonts w:ascii="Arial" w:hAnsi="Arial" w:eastAsia="黑体" w:cs="Times New Roman"/>
      <w:b/>
      <w:bCs/>
      <w:sz w:val="32"/>
      <w:szCs w:val="32"/>
    </w:rPr>
  </w:style>
  <w:style w:type="character" w:customStyle="1" w:styleId="50">
    <w:name w:val="标题 3 字符"/>
    <w:link w:val="5"/>
    <w:qFormat/>
    <w:uiPriority w:val="0"/>
    <w:rPr>
      <w:rFonts w:ascii="Times New Roman" w:hAnsi="Times New Roman" w:eastAsia="宋体" w:cs="Times New Roman"/>
      <w:b/>
      <w:bCs/>
      <w:sz w:val="32"/>
      <w:szCs w:val="32"/>
    </w:rPr>
  </w:style>
  <w:style w:type="character" w:customStyle="1" w:styleId="51">
    <w:name w:val="标题 4 字符"/>
    <w:link w:val="6"/>
    <w:qFormat/>
    <w:uiPriority w:val="0"/>
    <w:rPr>
      <w:rFonts w:ascii="Times New Roman" w:hAnsi="Times New Roman" w:eastAsia="新宋体" w:cs="Times New Roman"/>
      <w:sz w:val="30"/>
      <w:szCs w:val="21"/>
    </w:rPr>
  </w:style>
  <w:style w:type="character" w:customStyle="1" w:styleId="52">
    <w:name w:val="标题 5 字符"/>
    <w:link w:val="7"/>
    <w:qFormat/>
    <w:uiPriority w:val="0"/>
    <w:rPr>
      <w:rFonts w:ascii="Times New Roman" w:hAnsi="Times New Roman" w:eastAsia="宋体" w:cs="Times New Roman"/>
      <w:b/>
      <w:bCs/>
      <w:sz w:val="28"/>
      <w:szCs w:val="28"/>
    </w:rPr>
  </w:style>
  <w:style w:type="character" w:customStyle="1" w:styleId="53">
    <w:name w:val="标题 6 字符"/>
    <w:link w:val="8"/>
    <w:qFormat/>
    <w:uiPriority w:val="0"/>
    <w:rPr>
      <w:rFonts w:ascii="Times New Roman" w:hAnsi="Times New Roman" w:eastAsia="宋体" w:cs="Times New Roman"/>
      <w:b/>
      <w:sz w:val="44"/>
      <w:szCs w:val="20"/>
    </w:rPr>
  </w:style>
  <w:style w:type="character" w:customStyle="1" w:styleId="54">
    <w:name w:val="正文缩进 字符"/>
    <w:link w:val="9"/>
    <w:qFormat/>
    <w:uiPriority w:val="0"/>
    <w:rPr>
      <w:rFonts w:ascii="Times New Roman" w:hAnsi="Times New Roman" w:eastAsia="宋体" w:cs="Times New Roman"/>
      <w:kern w:val="0"/>
      <w:sz w:val="20"/>
      <w:szCs w:val="20"/>
    </w:rPr>
  </w:style>
  <w:style w:type="character" w:customStyle="1" w:styleId="55">
    <w:name w:val="纯文本 字符"/>
    <w:link w:val="22"/>
    <w:qFormat/>
    <w:uiPriority w:val="0"/>
    <w:rPr>
      <w:rFonts w:ascii="宋体" w:hAnsi="Courier New" w:eastAsia="宋体" w:cs="Courier New"/>
      <w:szCs w:val="21"/>
    </w:rPr>
  </w:style>
  <w:style w:type="character" w:customStyle="1" w:styleId="56">
    <w:name w:val="标题 7 字符"/>
    <w:link w:val="10"/>
    <w:qFormat/>
    <w:uiPriority w:val="0"/>
    <w:rPr>
      <w:rFonts w:ascii="Times New Roman" w:hAnsi="Times New Roman" w:eastAsia="宋体" w:cs="Times New Roman"/>
      <w:b/>
      <w:bCs/>
      <w:sz w:val="24"/>
      <w:szCs w:val="24"/>
    </w:rPr>
  </w:style>
  <w:style w:type="character" w:customStyle="1" w:styleId="57">
    <w:name w:val="标题 8 字符"/>
    <w:link w:val="11"/>
    <w:qFormat/>
    <w:uiPriority w:val="0"/>
    <w:rPr>
      <w:rFonts w:ascii="Arial" w:hAnsi="Arial" w:eastAsia="黑体" w:cs="Times New Roman"/>
      <w:sz w:val="24"/>
      <w:szCs w:val="24"/>
    </w:rPr>
  </w:style>
  <w:style w:type="character" w:customStyle="1" w:styleId="58">
    <w:name w:val="标题 9 字符"/>
    <w:link w:val="12"/>
    <w:qFormat/>
    <w:uiPriority w:val="0"/>
    <w:rPr>
      <w:rFonts w:ascii="Arial" w:hAnsi="Arial" w:eastAsia="黑体" w:cs="Times New Roman"/>
      <w:sz w:val="24"/>
      <w:szCs w:val="21"/>
    </w:rPr>
  </w:style>
  <w:style w:type="character" w:customStyle="1" w:styleId="59">
    <w:name w:val="文档结构图 字符"/>
    <w:link w:val="14"/>
    <w:qFormat/>
    <w:uiPriority w:val="0"/>
    <w:rPr>
      <w:szCs w:val="24"/>
      <w:shd w:val="clear" w:color="auto" w:fill="000080"/>
    </w:rPr>
  </w:style>
  <w:style w:type="character" w:customStyle="1" w:styleId="60">
    <w:name w:val="正文文本 3 字符"/>
    <w:link w:val="17"/>
    <w:qFormat/>
    <w:uiPriority w:val="0"/>
    <w:rPr>
      <w:rFonts w:ascii="Times New Roman" w:hAnsi="Times New Roman" w:eastAsia="宋体" w:cs="Times New Roman"/>
      <w:sz w:val="16"/>
      <w:szCs w:val="16"/>
    </w:rPr>
  </w:style>
  <w:style w:type="character" w:customStyle="1" w:styleId="61">
    <w:name w:val="正文文本 字符"/>
    <w:link w:val="18"/>
    <w:qFormat/>
    <w:uiPriority w:val="0"/>
    <w:rPr>
      <w:rFonts w:ascii="仿宋_GB2312" w:hAnsi="Times New Roman" w:eastAsia="仿宋_GB2312" w:cs="Times New Roman"/>
      <w:sz w:val="24"/>
      <w:szCs w:val="20"/>
    </w:rPr>
  </w:style>
  <w:style w:type="character" w:customStyle="1" w:styleId="62">
    <w:name w:val="正文文本缩进 字符"/>
    <w:link w:val="19"/>
    <w:qFormat/>
    <w:uiPriority w:val="0"/>
    <w:rPr>
      <w:rFonts w:ascii="仿宋_GB2312" w:hAnsi="Times New Roman" w:eastAsia="仿宋_GB2312" w:cs="Times New Roman"/>
      <w:sz w:val="28"/>
      <w:szCs w:val="20"/>
    </w:rPr>
  </w:style>
  <w:style w:type="character" w:customStyle="1" w:styleId="63">
    <w:name w:val="日期 字符"/>
    <w:link w:val="23"/>
    <w:qFormat/>
    <w:uiPriority w:val="0"/>
    <w:rPr>
      <w:rFonts w:ascii="Times New Roman" w:hAnsi="Times New Roman" w:eastAsia="宋体" w:cs="Times New Roman"/>
      <w:sz w:val="24"/>
      <w:szCs w:val="20"/>
    </w:rPr>
  </w:style>
  <w:style w:type="character" w:customStyle="1" w:styleId="64">
    <w:name w:val="正文文本缩进 2 字符"/>
    <w:link w:val="24"/>
    <w:qFormat/>
    <w:uiPriority w:val="0"/>
    <w:rPr>
      <w:rFonts w:ascii="Times New Roman" w:hAnsi="Times New Roman" w:eastAsia="仿宋_GB2312" w:cs="Times New Roman"/>
      <w:sz w:val="28"/>
      <w:szCs w:val="20"/>
    </w:rPr>
  </w:style>
  <w:style w:type="character" w:customStyle="1" w:styleId="65">
    <w:name w:val="批注框文本 字符"/>
    <w:link w:val="25"/>
    <w:qFormat/>
    <w:uiPriority w:val="0"/>
    <w:rPr>
      <w:sz w:val="18"/>
      <w:szCs w:val="18"/>
    </w:rPr>
  </w:style>
  <w:style w:type="character" w:customStyle="1" w:styleId="66">
    <w:name w:val="页脚 字符"/>
    <w:link w:val="26"/>
    <w:qFormat/>
    <w:uiPriority w:val="99"/>
    <w:rPr>
      <w:rFonts w:ascii="Times New Roman" w:hAnsi="Times New Roman" w:eastAsia="宋体" w:cs="Times New Roman"/>
      <w:sz w:val="18"/>
      <w:szCs w:val="20"/>
    </w:rPr>
  </w:style>
  <w:style w:type="character" w:customStyle="1" w:styleId="67">
    <w:name w:val="页眉 字符"/>
    <w:link w:val="27"/>
    <w:qFormat/>
    <w:uiPriority w:val="0"/>
    <w:rPr>
      <w:rFonts w:ascii="Times New Roman" w:hAnsi="Times New Roman" w:eastAsia="宋体" w:cs="Times New Roman"/>
      <w:sz w:val="18"/>
      <w:szCs w:val="18"/>
    </w:rPr>
  </w:style>
  <w:style w:type="character" w:customStyle="1" w:styleId="68">
    <w:name w:val="正文文本缩进 3 字符"/>
    <w:link w:val="30"/>
    <w:qFormat/>
    <w:uiPriority w:val="0"/>
    <w:rPr>
      <w:rFonts w:ascii="Times New Roman" w:hAnsi="Times New Roman" w:eastAsia="宋体" w:cs="Times New Roman"/>
      <w:sz w:val="16"/>
      <w:szCs w:val="16"/>
    </w:rPr>
  </w:style>
  <w:style w:type="character" w:customStyle="1" w:styleId="69">
    <w:name w:val="正文文本 2 字符"/>
    <w:link w:val="31"/>
    <w:qFormat/>
    <w:uiPriority w:val="0"/>
    <w:rPr>
      <w:rFonts w:ascii="Times New Roman" w:hAnsi="Times New Roman" w:eastAsia="宋体" w:cs="Times New Roman"/>
      <w:b/>
      <w:bCs/>
      <w:sz w:val="18"/>
      <w:szCs w:val="24"/>
    </w:rPr>
  </w:style>
  <w:style w:type="character" w:customStyle="1" w:styleId="70">
    <w:name w:val="正文首行缩进 字符"/>
    <w:link w:val="35"/>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0"/>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5"/>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3"/>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38"/>
    <w:link w:val="16"/>
    <w:qFormat/>
    <w:uiPriority w:val="99"/>
    <w:rPr>
      <w:kern w:val="2"/>
      <w:sz w:val="21"/>
      <w:szCs w:val="24"/>
    </w:rPr>
  </w:style>
  <w:style w:type="character" w:customStyle="1" w:styleId="131">
    <w:name w:val="批注主题 字符"/>
    <w:basedOn w:val="130"/>
    <w:link w:val="34"/>
    <w:qFormat/>
    <w:uiPriority w:val="99"/>
    <w:rPr>
      <w:b/>
      <w:bCs/>
      <w:kern w:val="2"/>
      <w:sz w:val="21"/>
      <w:szCs w:val="24"/>
    </w:rPr>
  </w:style>
  <w:style w:type="character" w:customStyle="1" w:styleId="132">
    <w:name w:val="未处理的提及1"/>
    <w:basedOn w:val="38"/>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17460</Words>
  <Characters>18515</Characters>
  <Lines>158</Lines>
  <Paragraphs>44</Paragraphs>
  <TotalTime>59</TotalTime>
  <ScaleCrop>false</ScaleCrop>
  <LinksUpToDate>false</LinksUpToDate>
  <CharactersWithSpaces>19661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2024-10-24T11:13:00Z</cp:lastPrinted>
  <dcterms:modified xsi:type="dcterms:W3CDTF">2025-07-04T08:51:08Z</dcterms:modified>
  <dc:title>南通市Ⅹ项目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8E3D2F2E73A5461A96EF7CB265FF204B_13</vt:lpwstr>
  </property>
  <property fmtid="{D5CDD505-2E9C-101B-9397-08002B2CF9AE}" pid="4" name="KSOTemplateDocerSaveRecord">
    <vt:lpwstr>eyJoZGlkIjoiMTY2YTExYjU4MWEzY2MzM2I4OTY2NWYxMWY5ZTNlMmIiLCJ1c2VySWQiOiI2Mzc4MTQzODgifQ==</vt:lpwstr>
  </property>
</Properties>
</file>