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DA4A">
      <w:pPr>
        <w:shd w:val="clear" w:color="auto" w:fill="FFFFFF"/>
        <w:ind w:firstLine="503"/>
        <w:jc w:val="center"/>
        <w:rPr>
          <w:rFonts w:hint="eastAsia" w:ascii="宋体" w:hAnsi="宋体" w:cs="宋体"/>
          <w:color w:val="333333"/>
          <w:spacing w:val="7"/>
          <w:sz w:val="36"/>
          <w:szCs w:val="36"/>
        </w:rPr>
      </w:pPr>
    </w:p>
    <w:p w14:paraId="3BA34752">
      <w:pPr>
        <w:spacing w:before="120" w:after="120" w:line="360" w:lineRule="auto"/>
        <w:ind w:firstLine="480"/>
        <w:jc w:val="center"/>
        <w:textAlignment w:val="baseline"/>
        <w:rPr>
          <w:rFonts w:hint="eastAsia" w:ascii="宋体" w:hAnsi="宋体" w:cs="宋体"/>
          <w:spacing w:val="7"/>
          <w:sz w:val="48"/>
          <w:szCs w:val="48"/>
        </w:rPr>
      </w:pPr>
      <w:r>
        <w:rPr>
          <w:rFonts w:hint="eastAsia" w:ascii="宋体" w:hAnsi="宋体" w:cs="宋体"/>
          <w:b/>
          <w:color w:val="333333"/>
          <w:spacing w:val="7"/>
          <w:sz w:val="48"/>
          <w:szCs w:val="48"/>
        </w:rPr>
        <w:t>江苏商贸职业学院人工智能学院无人机实训室工作站采购项目</w:t>
      </w:r>
    </w:p>
    <w:p w14:paraId="6534974A">
      <w:pPr>
        <w:spacing w:before="120" w:after="120" w:line="360" w:lineRule="auto"/>
        <w:ind w:firstLine="480"/>
        <w:jc w:val="center"/>
        <w:textAlignment w:val="baseline"/>
        <w:rPr>
          <w:rFonts w:hint="eastAsia" w:ascii="宋体" w:hAnsi="宋体" w:cs="宋体"/>
          <w:spacing w:val="7"/>
          <w:sz w:val="72"/>
          <w:szCs w:val="72"/>
        </w:rPr>
      </w:pPr>
    </w:p>
    <w:p w14:paraId="4C477779">
      <w:pPr>
        <w:spacing w:before="120" w:after="120" w:line="360" w:lineRule="auto"/>
        <w:ind w:firstLine="480"/>
        <w:jc w:val="center"/>
        <w:textAlignment w:val="baseline"/>
        <w:rPr>
          <w:rFonts w:hint="eastAsia" w:ascii="宋体" w:hAnsi="宋体" w:cs="宋体"/>
          <w:spacing w:val="7"/>
          <w:sz w:val="72"/>
          <w:szCs w:val="72"/>
        </w:rPr>
      </w:pPr>
    </w:p>
    <w:p w14:paraId="51BF3039">
      <w:pPr>
        <w:spacing w:before="120" w:after="120" w:line="360" w:lineRule="auto"/>
        <w:ind w:firstLine="480"/>
        <w:jc w:val="center"/>
        <w:textAlignment w:val="baseline"/>
        <w:rPr>
          <w:rFonts w:hint="eastAsia" w:ascii="宋体" w:hAnsi="宋体" w:cs="宋体"/>
          <w:spacing w:val="7"/>
          <w:sz w:val="72"/>
          <w:szCs w:val="72"/>
        </w:rPr>
      </w:pPr>
      <w:r>
        <w:rPr>
          <w:rFonts w:hint="eastAsia" w:ascii="宋体" w:hAnsi="宋体" w:cs="宋体"/>
          <w:spacing w:val="7"/>
          <w:sz w:val="72"/>
          <w:szCs w:val="72"/>
        </w:rPr>
        <w:t>询价文件</w:t>
      </w:r>
    </w:p>
    <w:p w14:paraId="73639B86">
      <w:pPr>
        <w:jc w:val="center"/>
        <w:rPr>
          <w:rFonts w:ascii="仿宋_GB2312" w:hAnsi="宋体" w:eastAsia="仿宋_GB2312" w:cs="宋体"/>
          <w:color w:val="000000"/>
          <w:kern w:val="0"/>
          <w:sz w:val="20"/>
          <w:szCs w:val="20"/>
        </w:rPr>
      </w:pPr>
      <w:r>
        <w:rPr>
          <w:rFonts w:hint="eastAsia" w:ascii="宋体" w:hAnsi="宋体" w:cs="宋体"/>
          <w:b/>
          <w:color w:val="000000"/>
          <w:sz w:val="32"/>
          <w:szCs w:val="32"/>
        </w:rPr>
        <w:t>项目编号：JSSYCG20250916055</w:t>
      </w:r>
    </w:p>
    <w:p w14:paraId="2C7AE4A4">
      <w:pPr>
        <w:jc w:val="center"/>
        <w:rPr>
          <w:rFonts w:hint="eastAsia" w:ascii="宋体" w:hAnsi="宋体" w:cs="宋体"/>
          <w:color w:val="000000"/>
          <w:sz w:val="32"/>
          <w:szCs w:val="32"/>
        </w:rPr>
      </w:pPr>
      <w:r>
        <w:rPr>
          <w:rFonts w:hint="eastAsia" w:ascii="宋体" w:hAnsi="宋体" w:cs="宋体"/>
          <w:b/>
          <w:color w:val="000000"/>
          <w:sz w:val="32"/>
          <w:szCs w:val="32"/>
        </w:rPr>
        <w:t xml:space="preserve">  </w:t>
      </w:r>
    </w:p>
    <w:p w14:paraId="1E297AF5">
      <w:pPr>
        <w:spacing w:before="120" w:after="120" w:line="360" w:lineRule="auto"/>
        <w:ind w:firstLine="480"/>
        <w:textAlignment w:val="baseline"/>
        <w:rPr>
          <w:rFonts w:hint="eastAsia" w:ascii="宋体" w:hAnsi="宋体" w:cs="宋体"/>
          <w:spacing w:val="7"/>
          <w:sz w:val="28"/>
          <w:szCs w:val="28"/>
        </w:rPr>
      </w:pPr>
    </w:p>
    <w:p w14:paraId="11215E41">
      <w:pPr>
        <w:shd w:val="clear" w:color="auto" w:fill="FFFFFF"/>
        <w:ind w:firstLine="503"/>
        <w:jc w:val="center"/>
        <w:rPr>
          <w:rFonts w:hint="eastAsia" w:ascii="宋体" w:hAnsi="宋体" w:cs="宋体"/>
          <w:b/>
          <w:bCs/>
          <w:sz w:val="36"/>
          <w:szCs w:val="36"/>
        </w:rPr>
      </w:pPr>
    </w:p>
    <w:p w14:paraId="269DFEC7">
      <w:pPr>
        <w:spacing w:after="120"/>
        <w:ind w:firstLine="210" w:firstLineChars="100"/>
        <w:rPr>
          <w:rFonts w:hint="eastAsia" w:ascii="宋体" w:hAnsi="宋体" w:cs="宋体"/>
        </w:rPr>
      </w:pPr>
    </w:p>
    <w:p w14:paraId="3D3221E3">
      <w:pPr>
        <w:spacing w:before="120" w:after="120" w:line="360" w:lineRule="auto"/>
        <w:textAlignment w:val="baseline"/>
        <w:rPr>
          <w:rFonts w:hint="eastAsia" w:ascii="宋体" w:hAnsi="宋体" w:cs="宋体"/>
          <w:b/>
          <w:bCs/>
          <w:sz w:val="36"/>
          <w:szCs w:val="36"/>
        </w:rPr>
      </w:pPr>
    </w:p>
    <w:p w14:paraId="21ECBD1B">
      <w:pPr>
        <w:spacing w:before="120" w:after="120" w:line="360" w:lineRule="auto"/>
        <w:ind w:firstLine="480"/>
        <w:textAlignment w:val="baseline"/>
        <w:rPr>
          <w:rFonts w:hint="eastAsia" w:ascii="宋体" w:hAnsi="宋体" w:cs="宋体"/>
          <w:b/>
          <w:bCs/>
          <w:sz w:val="36"/>
          <w:szCs w:val="36"/>
        </w:rPr>
      </w:pPr>
    </w:p>
    <w:p w14:paraId="63445F7F">
      <w:pPr>
        <w:jc w:val="center"/>
        <w:rPr>
          <w:rFonts w:hint="eastAsia" w:ascii="宋体" w:hAnsi="宋体" w:cs="宋体"/>
          <w:b/>
          <w:color w:val="000000"/>
          <w:sz w:val="32"/>
          <w:szCs w:val="32"/>
        </w:rPr>
      </w:pPr>
    </w:p>
    <w:p w14:paraId="30F9A346">
      <w:pPr>
        <w:jc w:val="center"/>
        <w:rPr>
          <w:rFonts w:hint="eastAsia" w:ascii="宋体" w:hAnsi="宋体" w:cs="宋体"/>
          <w:b/>
          <w:color w:val="000000"/>
          <w:sz w:val="32"/>
          <w:szCs w:val="32"/>
        </w:rPr>
      </w:pPr>
    </w:p>
    <w:p w14:paraId="2FA59A6A">
      <w:pPr>
        <w:jc w:val="center"/>
        <w:rPr>
          <w:rFonts w:hint="eastAsia" w:ascii="宋体" w:hAnsi="宋体" w:cs="宋体"/>
          <w:b/>
          <w:color w:val="000000"/>
          <w:sz w:val="32"/>
          <w:szCs w:val="32"/>
        </w:rPr>
      </w:pPr>
    </w:p>
    <w:p w14:paraId="4D04580D">
      <w:pPr>
        <w:ind w:firstLine="3534" w:firstLineChars="1100"/>
        <w:rPr>
          <w:rFonts w:hint="eastAsia" w:ascii="宋体" w:hAnsi="宋体" w:cs="宋体"/>
          <w:b/>
          <w:color w:val="000000"/>
          <w:sz w:val="32"/>
          <w:szCs w:val="32"/>
        </w:rPr>
      </w:pPr>
      <w:r>
        <w:rPr>
          <w:rFonts w:hint="eastAsia" w:ascii="宋体" w:hAnsi="宋体" w:cs="宋体"/>
          <w:b/>
          <w:color w:val="000000"/>
          <w:sz w:val="32"/>
          <w:szCs w:val="32"/>
        </w:rPr>
        <w:t>江苏商贸职业学院</w:t>
      </w:r>
    </w:p>
    <w:p w14:paraId="459E0BF1">
      <w:pPr>
        <w:ind w:firstLine="3518" w:firstLineChars="1095"/>
        <w:rPr>
          <w:rFonts w:hint="eastAsia" w:ascii="宋体" w:hAnsi="宋体" w:cs="宋体"/>
          <w:b/>
          <w:color w:val="000000"/>
          <w:sz w:val="32"/>
          <w:szCs w:val="32"/>
        </w:rPr>
      </w:pPr>
      <w:r>
        <w:rPr>
          <w:rFonts w:hint="eastAsia" w:ascii="宋体" w:hAnsi="宋体" w:cs="宋体"/>
          <w:b/>
          <w:color w:val="000000"/>
          <w:sz w:val="32"/>
          <w:szCs w:val="32"/>
        </w:rPr>
        <w:t>二○二五年九月</w:t>
      </w:r>
    </w:p>
    <w:p w14:paraId="22F4F1E8">
      <w:pPr>
        <w:shd w:val="clear" w:color="auto" w:fill="FFFFFF"/>
        <w:spacing w:line="800" w:lineRule="exact"/>
        <w:jc w:val="center"/>
        <w:rPr>
          <w:rFonts w:hint="eastAsia" w:ascii="宋体" w:hAnsi="宋体" w:cs="宋体"/>
          <w:b/>
          <w:bCs/>
          <w:color w:val="333333"/>
          <w:spacing w:val="7"/>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第一部分 询价公告</w:t>
      </w:r>
    </w:p>
    <w:p w14:paraId="5F5397EC">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项目概况</w:t>
      </w:r>
    </w:p>
    <w:p w14:paraId="1AB5E444">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 xml:space="preserve">江苏商贸职业学院人工智能学院无人机实训室工作站采购项目的潜在供应商应在江苏商贸职业学院网站获取采购文件，并于2025年 </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rPr>
        <w:t>月</w:t>
      </w:r>
      <w:r>
        <w:rPr>
          <w:rFonts w:hint="eastAsia" w:ascii="宋体" w:hAnsi="宋体" w:cs="宋体"/>
          <w:color w:val="333333"/>
          <w:spacing w:val="7"/>
          <w:sz w:val="28"/>
          <w:szCs w:val="28"/>
          <w:lang w:val="en-US" w:eastAsia="zh-CN"/>
        </w:rPr>
        <w:t>14</w:t>
      </w:r>
      <w:r>
        <w:rPr>
          <w:rFonts w:hint="eastAsia" w:ascii="宋体" w:hAnsi="宋体" w:cs="宋体"/>
          <w:color w:val="333333"/>
          <w:spacing w:val="7"/>
          <w:sz w:val="28"/>
          <w:szCs w:val="28"/>
        </w:rPr>
        <w:t>日9 时00分（北京时间）前提交响应文件。</w:t>
      </w:r>
    </w:p>
    <w:p w14:paraId="724031FD">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一、项目基本情况</w:t>
      </w:r>
    </w:p>
    <w:p w14:paraId="4169AF5C">
      <w:pPr>
        <w:ind w:firstLine="588" w:firstLineChars="200"/>
        <w:rPr>
          <w:rFonts w:hint="eastAsia"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 JSSYCG20250916055 </w:t>
      </w:r>
    </w:p>
    <w:p w14:paraId="616FF137">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项目名称：江苏商贸职业学院人工智能学院无人机实训室工作站采购项目</w:t>
      </w:r>
    </w:p>
    <w:p w14:paraId="7F32698D">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项目类型：货物</w:t>
      </w:r>
    </w:p>
    <w:p w14:paraId="496D167D">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所属行业：工业</w:t>
      </w:r>
    </w:p>
    <w:p w14:paraId="2A43A8B1">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预算金额：40万元</w:t>
      </w:r>
    </w:p>
    <w:p w14:paraId="111EE62E">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最高限价：</w:t>
      </w:r>
      <w:r>
        <w:rPr>
          <w:rFonts w:hint="eastAsia" w:ascii="宋体" w:hAnsi="宋体" w:cs="宋体"/>
          <w:color w:val="333333"/>
          <w:spacing w:val="7"/>
          <w:sz w:val="28"/>
          <w:szCs w:val="28"/>
          <w:lang w:val="en-US" w:eastAsia="zh-CN"/>
        </w:rPr>
        <w:t>39.8</w:t>
      </w:r>
      <w:r>
        <w:rPr>
          <w:rFonts w:hint="eastAsia" w:ascii="宋体" w:hAnsi="宋体" w:cs="宋体"/>
          <w:color w:val="333333"/>
          <w:spacing w:val="7"/>
          <w:sz w:val="28"/>
          <w:szCs w:val="28"/>
        </w:rPr>
        <w:t>万元，询价响应报价高于最高限价的作无效询价处理。</w:t>
      </w:r>
    </w:p>
    <w:p w14:paraId="5FA7943B">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合同履行期限：自合同签定之日起20日历天内交付使用。</w:t>
      </w:r>
    </w:p>
    <w:p w14:paraId="34C69B5C">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7712E895">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338671FC">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DFAA925">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6CC5CB30">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79428789">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7E3D3625">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78236038">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169EF0BA">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4ACFDDBA">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三、获取采购文件</w:t>
      </w:r>
    </w:p>
    <w:p w14:paraId="2F6AA8A7">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2025年</w:t>
      </w:r>
      <w:r>
        <w:rPr>
          <w:rFonts w:hint="eastAsia" w:ascii="宋体" w:hAnsi="宋体" w:cs="宋体"/>
          <w:color w:val="333333"/>
          <w:spacing w:val="7"/>
          <w:sz w:val="28"/>
          <w:szCs w:val="28"/>
          <w:lang w:val="en-US" w:eastAsia="zh-CN"/>
        </w:rPr>
        <w:t>9</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29</w:t>
      </w:r>
      <w:r>
        <w:rPr>
          <w:rFonts w:hint="eastAsia" w:ascii="宋体" w:hAnsi="宋体" w:cs="宋体"/>
          <w:color w:val="333333"/>
          <w:spacing w:val="7"/>
          <w:sz w:val="28"/>
          <w:szCs w:val="28"/>
          <w:lang w:val="zh-CN"/>
        </w:rPr>
        <w:t>日至2025年</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13</w:t>
      </w:r>
      <w:r>
        <w:rPr>
          <w:rFonts w:hint="eastAsia" w:ascii="宋体" w:hAnsi="宋体" w:cs="宋体"/>
          <w:color w:val="333333"/>
          <w:spacing w:val="7"/>
          <w:sz w:val="28"/>
          <w:szCs w:val="28"/>
          <w:lang w:val="zh-CN"/>
        </w:rPr>
        <w:t>日</w:t>
      </w:r>
    </w:p>
    <w:p w14:paraId="7F133C51">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2997A460">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7B2331AA">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5CA889CC">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截止时间：2025年</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14</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9</w:t>
      </w:r>
      <w:r>
        <w:rPr>
          <w:rFonts w:hint="eastAsia" w:ascii="宋体" w:hAnsi="宋体" w:cs="宋体"/>
          <w:color w:val="333333"/>
          <w:spacing w:val="7"/>
          <w:sz w:val="28"/>
          <w:szCs w:val="28"/>
          <w:lang w:val="zh-CN"/>
        </w:rPr>
        <w:t xml:space="preserve"> 时00分（北京时间）</w:t>
      </w:r>
    </w:p>
    <w:p w14:paraId="3F12A89B">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6AD4A647">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680CBA00">
      <w:pPr>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时间：2025年</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14</w:t>
      </w:r>
      <w:r>
        <w:rPr>
          <w:rFonts w:hint="eastAsia" w:ascii="宋体" w:hAnsi="宋体" w:cs="宋体"/>
          <w:color w:val="333333"/>
          <w:spacing w:val="7"/>
          <w:sz w:val="28"/>
          <w:szCs w:val="28"/>
          <w:lang w:val="zh-CN"/>
        </w:rPr>
        <w:t>日9时00分（北京时间）</w:t>
      </w:r>
    </w:p>
    <w:p w14:paraId="55095074">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01CF3CB7">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六、公告期限</w:t>
      </w:r>
    </w:p>
    <w:p w14:paraId="5BE3BA39">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2D83D9B3">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七、其他补充事宜</w:t>
      </w:r>
    </w:p>
    <w:p w14:paraId="024CDA2C">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4B64DF9D">
      <w:pPr>
        <w:spacing w:line="420" w:lineRule="exact"/>
        <w:ind w:firstLine="560" w:firstLineChars="200"/>
        <w:rPr>
          <w:rFonts w:hint="eastAsia"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1002834">
      <w:pPr>
        <w:spacing w:line="420" w:lineRule="exact"/>
        <w:rPr>
          <w:rFonts w:hint="eastAsia"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4018ADF6">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6D31C21D">
      <w:pPr>
        <w:spacing w:line="50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采购人联系人：</w:t>
      </w:r>
    </w:p>
    <w:p w14:paraId="68C96B1D">
      <w:pPr>
        <w:spacing w:line="460" w:lineRule="exact"/>
        <w:ind w:firstLine="588" w:firstLineChars="200"/>
        <w:rPr>
          <w:rFonts w:hint="default" w:ascii="宋体" w:hAnsi="宋体" w:eastAsia="宋体" w:cs="宋体"/>
          <w:color w:val="333333"/>
          <w:spacing w:val="7"/>
          <w:sz w:val="28"/>
          <w:szCs w:val="28"/>
          <w:lang w:val="en-US" w:eastAsia="zh-CN"/>
        </w:rPr>
      </w:pPr>
      <w:r>
        <w:rPr>
          <w:rFonts w:hint="eastAsia" w:ascii="宋体" w:hAnsi="宋体" w:cs="宋体"/>
          <w:color w:val="333333"/>
          <w:spacing w:val="7"/>
          <w:sz w:val="28"/>
          <w:szCs w:val="28"/>
          <w:lang w:val="en-US" w:eastAsia="zh-CN"/>
        </w:rPr>
        <w:t>邓</w:t>
      </w:r>
      <w:r>
        <w:rPr>
          <w:rFonts w:hint="eastAsia" w:ascii="宋体" w:hAnsi="宋体" w:cs="宋体"/>
          <w:color w:val="333333"/>
          <w:spacing w:val="7"/>
          <w:sz w:val="28"/>
          <w:szCs w:val="28"/>
        </w:rPr>
        <w:t xml:space="preserve">老师 （人工智能学院）     </w:t>
      </w:r>
      <w:r>
        <w:rPr>
          <w:rFonts w:hint="eastAsia" w:ascii="宋体" w:hAnsi="宋体" w:cs="宋体"/>
          <w:color w:val="333333"/>
          <w:spacing w:val="7"/>
          <w:sz w:val="28"/>
          <w:szCs w:val="28"/>
          <w:lang w:val="en-US" w:eastAsia="zh-CN"/>
        </w:rPr>
        <w:t xml:space="preserve">      </w:t>
      </w:r>
      <w:r>
        <w:rPr>
          <w:rFonts w:hint="eastAsia" w:ascii="宋体" w:hAnsi="宋体" w:cs="宋体"/>
          <w:color w:val="333333"/>
          <w:spacing w:val="7"/>
          <w:sz w:val="28"/>
          <w:szCs w:val="28"/>
        </w:rPr>
        <w:t>联系电话：</w:t>
      </w:r>
      <w:r>
        <w:rPr>
          <w:rFonts w:hint="eastAsia" w:ascii="宋体" w:hAnsi="宋体" w:cs="宋体"/>
          <w:color w:val="333333"/>
          <w:spacing w:val="7"/>
          <w:sz w:val="28"/>
          <w:szCs w:val="28"/>
          <w:lang w:val="en-US" w:eastAsia="zh-CN"/>
        </w:rPr>
        <w:t>15251300656</w:t>
      </w:r>
    </w:p>
    <w:p w14:paraId="1A110A28">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50F95E97">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2179AC14">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68C6601E">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757C3B9A">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7154A8E5">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3FE9D34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126DB513">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164B5F01">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rPr>
          <w:rFonts w:ascii="宋体" w:hAnsi="宋体" w:cs="宋体"/>
          <w:color w:val="333333"/>
          <w:spacing w:val="7"/>
          <w:sz w:val="28"/>
          <w:szCs w:val="28"/>
        </w:rPr>
        <w:fldChar w:fldCharType="begin"/>
      </w:r>
      <w:r>
        <w:rPr>
          <w:rFonts w:ascii="宋体" w:hAnsi="宋体" w:cs="宋体"/>
          <w:color w:val="333333"/>
          <w:spacing w:val="7"/>
          <w:sz w:val="28"/>
          <w:szCs w:val="28"/>
        </w:rPr>
        <w:instrText xml:space="preserve">HYPERLINK "mailto:dfhxnt@126.com"</w:instrText>
      </w:r>
      <w:r>
        <w:rPr>
          <w:rFonts w:ascii="宋体" w:hAnsi="宋体" w:cs="宋体"/>
          <w:color w:val="333333"/>
          <w:spacing w:val="7"/>
          <w:sz w:val="28"/>
          <w:szCs w:val="28"/>
        </w:rPr>
        <w:fldChar w:fldCharType="separate"/>
      </w:r>
      <w:r>
        <w:rPr>
          <w:rFonts w:hint="eastAsia" w:ascii="宋体" w:hAnsi="宋体" w:cs="宋体"/>
          <w:color w:val="333333"/>
          <w:spacing w:val="7"/>
          <w:sz w:val="28"/>
          <w:szCs w:val="28"/>
        </w:rPr>
        <w:t>458101863@qq.com</w:t>
      </w:r>
      <w:r>
        <w:rPr>
          <w:rFonts w:ascii="宋体" w:hAnsi="宋体" w:cs="宋体"/>
          <w:color w:val="333333"/>
          <w:spacing w:val="7"/>
          <w:sz w:val="28"/>
          <w:szCs w:val="28"/>
        </w:rPr>
        <w:fldChar w:fldCharType="end"/>
      </w:r>
    </w:p>
    <w:p w14:paraId="54158C3C">
      <w:pPr>
        <w:pStyle w:val="76"/>
        <w:adjustRightInd w:val="0"/>
        <w:snapToGrid w:val="0"/>
        <w:spacing w:line="800" w:lineRule="exact"/>
        <w:ind w:firstLine="0" w:firstLineChars="0"/>
        <w:jc w:val="center"/>
        <w:rPr>
          <w:rFonts w:hint="eastAsia" w:ascii="宋体" w:hAnsi="宋体" w:cs="宋体"/>
          <w:sz w:val="32"/>
          <w:szCs w:val="32"/>
        </w:rPr>
      </w:pPr>
      <w:r>
        <w:rPr>
          <w:rFonts w:hint="eastAsia" w:ascii="宋体" w:hAnsi="宋体" w:cs="宋体"/>
          <w:b/>
          <w:bCs/>
          <w:sz w:val="32"/>
          <w:szCs w:val="32"/>
        </w:rPr>
        <w:br w:type="page"/>
      </w:r>
      <w:r>
        <w:rPr>
          <w:rFonts w:hint="eastAsia" w:ascii="宋体" w:hAnsi="宋体" w:cs="宋体"/>
          <w:b/>
          <w:bCs/>
          <w:sz w:val="36"/>
          <w:szCs w:val="36"/>
        </w:rPr>
        <w:t xml:space="preserve">第二部分  </w:t>
      </w:r>
      <w:r>
        <w:rPr>
          <w:rFonts w:hint="eastAsia" w:ascii="宋体" w:hAnsi="宋体" w:cs="宋体"/>
          <w:sz w:val="36"/>
          <w:szCs w:val="36"/>
        </w:rPr>
        <w:t>项目需求</w:t>
      </w:r>
    </w:p>
    <w:p w14:paraId="6559F5E9">
      <w:pPr>
        <w:spacing w:line="500" w:lineRule="exact"/>
        <w:ind w:firstLine="560" w:firstLineChars="200"/>
        <w:rPr>
          <w:rFonts w:hint="eastAsia" w:ascii="宋体" w:hAnsi="宋体" w:cs="宋体"/>
          <w:sz w:val="28"/>
          <w:szCs w:val="28"/>
        </w:rPr>
      </w:pPr>
      <w:r>
        <w:rPr>
          <w:rFonts w:hint="eastAsia" w:ascii="宋体" w:hAnsi="宋体" w:cs="宋体"/>
          <w:sz w:val="28"/>
          <w:szCs w:val="28"/>
        </w:rPr>
        <w:t>采购人对江苏商贸职业学院人工智能学院无人机实训室工作站采购项目进行采购招标。询价供应商需仔细研读采购文件，以充分了解采购人采购需要，作出合理的响应。具体内容如下：</w:t>
      </w:r>
    </w:p>
    <w:p w14:paraId="5937BB63">
      <w:pPr>
        <w:widowControl/>
        <w:adjustRightInd w:val="0"/>
        <w:snapToGrid w:val="0"/>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一、采购标的需实现的功能或者目标, 以及为落实政府采购政策需满足的要求</w:t>
      </w:r>
    </w:p>
    <w:p w14:paraId="48113413">
      <w:pPr>
        <w:widowControl/>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1.地理位置：江苏商贸职业学院一号楼二楼人工智能学院无人机实训室；</w:t>
      </w:r>
    </w:p>
    <w:p w14:paraId="00727465">
      <w:pPr>
        <w:widowControl/>
        <w:spacing w:line="460" w:lineRule="exact"/>
        <w:ind w:firstLine="560" w:firstLineChars="200"/>
        <w:jc w:val="left"/>
        <w:rPr>
          <w:rFonts w:ascii="宋体" w:hAnsi="宋体" w:cs="宋体"/>
          <w:sz w:val="28"/>
          <w:szCs w:val="28"/>
        </w:rPr>
      </w:pPr>
      <w:r>
        <w:rPr>
          <w:rFonts w:hint="eastAsia" w:ascii="宋体" w:hAnsi="宋体" w:cs="宋体"/>
          <w:color w:val="000000"/>
          <w:sz w:val="28"/>
          <w:szCs w:val="28"/>
        </w:rPr>
        <w:t>2.项目规模：此项目包含电脑一套教师塔式工作站+</w:t>
      </w:r>
      <w:r>
        <w:rPr>
          <w:rFonts w:ascii="宋体" w:hAnsi="宋体" w:cs="宋体"/>
          <w:color w:val="000000"/>
          <w:sz w:val="28"/>
          <w:szCs w:val="28"/>
        </w:rPr>
        <w:t>20</w:t>
      </w:r>
      <w:r>
        <w:rPr>
          <w:rFonts w:hint="eastAsia" w:ascii="宋体" w:hAnsi="宋体" w:cs="宋体"/>
          <w:color w:val="000000"/>
          <w:sz w:val="28"/>
          <w:szCs w:val="28"/>
        </w:rPr>
        <w:t>套学生工作站；</w:t>
      </w:r>
    </w:p>
    <w:p w14:paraId="6545A951">
      <w:pPr>
        <w:widowControl/>
        <w:spacing w:line="460" w:lineRule="exact"/>
        <w:ind w:firstLine="560" w:firstLineChars="200"/>
        <w:jc w:val="left"/>
        <w:rPr>
          <w:rFonts w:ascii="宋体" w:hAnsi="宋体" w:cs="宋体"/>
          <w:sz w:val="28"/>
          <w:szCs w:val="28"/>
        </w:rPr>
      </w:pPr>
      <w:r>
        <w:rPr>
          <w:rFonts w:hint="eastAsia" w:ascii="宋体" w:hAnsi="宋体" w:cs="宋体"/>
          <w:color w:val="000000"/>
          <w:sz w:val="28"/>
          <w:szCs w:val="28"/>
        </w:rPr>
        <w:t>3.项目现状：资金已落实到位</w:t>
      </w:r>
      <w:bookmarkStart w:id="2" w:name="_GoBack"/>
      <w:bookmarkEnd w:id="2"/>
      <w:r>
        <w:rPr>
          <w:rFonts w:hint="eastAsia" w:ascii="宋体" w:hAnsi="宋体" w:cs="宋体"/>
          <w:color w:val="000000"/>
          <w:sz w:val="28"/>
          <w:szCs w:val="28"/>
        </w:rPr>
        <w:t>；</w:t>
      </w:r>
    </w:p>
    <w:p w14:paraId="5B3DCC22">
      <w:pPr>
        <w:widowControl/>
        <w:spacing w:line="460" w:lineRule="exact"/>
        <w:ind w:firstLine="560" w:firstLineChars="200"/>
        <w:jc w:val="left"/>
        <w:rPr>
          <w:rFonts w:ascii="宋体" w:hAnsi="宋体" w:cs="宋体"/>
          <w:sz w:val="28"/>
          <w:szCs w:val="28"/>
        </w:rPr>
      </w:pPr>
      <w:r>
        <w:rPr>
          <w:rFonts w:hint="eastAsia" w:ascii="宋体" w:hAnsi="宋体" w:cs="宋体"/>
          <w:color w:val="000000"/>
          <w:sz w:val="28"/>
          <w:szCs w:val="28"/>
        </w:rPr>
        <w:t>4.实现功能：满足学校二级学院专业教学使用要求；</w:t>
      </w:r>
    </w:p>
    <w:p w14:paraId="11D076C3">
      <w:pPr>
        <w:widowControl/>
        <w:tabs>
          <w:tab w:val="left" w:pos="0"/>
        </w:tabs>
        <w:adjustRightInd w:val="0"/>
        <w:snapToGrid w:val="0"/>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二、采购标的需满足的质量、安全、技术规格、物理特性等要求</w:t>
      </w:r>
    </w:p>
    <w:p w14:paraId="36FA094D">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1.质保期限：电脑主机不少于叁年的质保，其他按行业通用标准执行。</w:t>
      </w:r>
    </w:p>
    <w:p w14:paraId="44976BBC">
      <w:pPr>
        <w:widowControl/>
        <w:shd w:val="clear" w:color="auto" w:fill="FFFFFF"/>
        <w:tabs>
          <w:tab w:val="left" w:pos="0"/>
        </w:tabs>
        <w:snapToGrid w:val="0"/>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三、采购标的数量、采购项目交付或者实施的时间和地点</w:t>
      </w:r>
    </w:p>
    <w:p w14:paraId="33748829">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1.采购标的数量、参数</w:t>
      </w:r>
    </w:p>
    <w:tbl>
      <w:tblPr>
        <w:tblStyle w:val="35"/>
        <w:tblW w:w="92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276"/>
        <w:gridCol w:w="567"/>
        <w:gridCol w:w="6795"/>
        <w:gridCol w:w="9"/>
      </w:tblGrid>
      <w:tr w14:paraId="59B7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1697" w:hRule="atLeast"/>
        </w:trPr>
        <w:tc>
          <w:tcPr>
            <w:tcW w:w="567" w:type="dxa"/>
            <w:noWrap w:val="0"/>
            <w:vAlign w:val="top"/>
          </w:tcPr>
          <w:p w14:paraId="206484BF">
            <w:pPr>
              <w:widowControl/>
              <w:adjustRightInd w:val="0"/>
              <w:snapToGrid w:val="0"/>
              <w:spacing w:after="200" w:line="245" w:lineRule="auto"/>
              <w:jc w:val="left"/>
              <w:rPr>
                <w:rFonts w:ascii="宋体" w:hAnsi="宋体" w:cs="Arial"/>
                <w:snapToGrid w:val="0"/>
                <w:color w:val="000000"/>
                <w:kern w:val="0"/>
                <w:sz w:val="24"/>
              </w:rPr>
            </w:pPr>
          </w:p>
          <w:p w14:paraId="16D41D7F">
            <w:pPr>
              <w:widowControl/>
              <w:adjustRightInd w:val="0"/>
              <w:snapToGrid w:val="0"/>
              <w:spacing w:after="200" w:line="245" w:lineRule="auto"/>
              <w:jc w:val="left"/>
              <w:rPr>
                <w:rFonts w:ascii="宋体" w:hAnsi="宋体" w:cs="Arial"/>
                <w:snapToGrid w:val="0"/>
                <w:color w:val="000000"/>
                <w:kern w:val="0"/>
                <w:sz w:val="24"/>
              </w:rPr>
            </w:pPr>
          </w:p>
          <w:p w14:paraId="63CA5900">
            <w:pPr>
              <w:widowControl/>
              <w:adjustRightInd w:val="0"/>
              <w:snapToGrid w:val="0"/>
              <w:spacing w:after="200" w:line="245" w:lineRule="auto"/>
              <w:jc w:val="left"/>
              <w:rPr>
                <w:rFonts w:ascii="宋体" w:hAnsi="宋体" w:cs="Arial"/>
                <w:snapToGrid w:val="0"/>
                <w:color w:val="000000"/>
                <w:kern w:val="0"/>
                <w:sz w:val="24"/>
              </w:rPr>
            </w:pPr>
          </w:p>
          <w:p w14:paraId="0233D1E5">
            <w:pPr>
              <w:widowControl/>
              <w:adjustRightInd w:val="0"/>
              <w:snapToGrid w:val="0"/>
              <w:spacing w:after="200" w:line="245" w:lineRule="auto"/>
              <w:jc w:val="left"/>
              <w:rPr>
                <w:rFonts w:ascii="宋体" w:hAnsi="宋体" w:cs="Arial"/>
                <w:snapToGrid w:val="0"/>
                <w:color w:val="000000"/>
                <w:kern w:val="0"/>
                <w:sz w:val="24"/>
              </w:rPr>
            </w:pPr>
          </w:p>
          <w:p w14:paraId="186F6BAB">
            <w:pPr>
              <w:widowControl/>
              <w:adjustRightInd w:val="0"/>
              <w:snapToGrid w:val="0"/>
              <w:spacing w:after="200" w:line="246" w:lineRule="auto"/>
              <w:jc w:val="left"/>
              <w:rPr>
                <w:rFonts w:ascii="宋体" w:hAnsi="宋体" w:cs="Arial"/>
                <w:snapToGrid w:val="0"/>
                <w:color w:val="000000"/>
                <w:kern w:val="0"/>
                <w:sz w:val="24"/>
              </w:rPr>
            </w:pPr>
          </w:p>
          <w:p w14:paraId="4C6F83D3">
            <w:pPr>
              <w:widowControl/>
              <w:adjustRightInd w:val="0"/>
              <w:snapToGrid w:val="0"/>
              <w:spacing w:after="200" w:line="246" w:lineRule="auto"/>
              <w:jc w:val="left"/>
              <w:rPr>
                <w:rFonts w:ascii="宋体" w:hAnsi="宋体" w:cs="Arial"/>
                <w:snapToGrid w:val="0"/>
                <w:color w:val="000000"/>
                <w:kern w:val="0"/>
                <w:sz w:val="24"/>
              </w:rPr>
            </w:pPr>
          </w:p>
          <w:p w14:paraId="32F0B52A">
            <w:pPr>
              <w:widowControl/>
              <w:adjustRightInd w:val="0"/>
              <w:snapToGrid w:val="0"/>
              <w:spacing w:after="200" w:line="246" w:lineRule="auto"/>
              <w:jc w:val="left"/>
              <w:rPr>
                <w:rFonts w:ascii="宋体" w:hAnsi="宋体" w:cs="Arial"/>
                <w:snapToGrid w:val="0"/>
                <w:color w:val="000000"/>
                <w:kern w:val="0"/>
                <w:sz w:val="24"/>
              </w:rPr>
            </w:pPr>
          </w:p>
          <w:p w14:paraId="16161765">
            <w:pPr>
              <w:widowControl/>
              <w:kinsoku w:val="0"/>
              <w:autoSpaceDE w:val="0"/>
              <w:autoSpaceDN w:val="0"/>
              <w:adjustRightInd w:val="0"/>
              <w:snapToGrid w:val="0"/>
              <w:spacing w:before="69" w:after="160" w:line="214" w:lineRule="auto"/>
              <w:ind w:left="196"/>
              <w:jc w:val="left"/>
              <w:textAlignment w:val="baseline"/>
              <w:rPr>
                <w:rFonts w:ascii="宋体" w:hAnsi="宋体" w:cs="微软雅黑"/>
                <w:snapToGrid w:val="0"/>
                <w:color w:val="000000"/>
                <w:kern w:val="0"/>
                <w:sz w:val="24"/>
                <w:lang w:eastAsia="en-US"/>
              </w:rPr>
            </w:pPr>
            <w:r>
              <w:rPr>
                <w:rFonts w:ascii="宋体" w:hAnsi="宋体" w:cs="微软雅黑"/>
                <w:snapToGrid w:val="0"/>
                <w:color w:val="000000"/>
                <w:kern w:val="0"/>
                <w:sz w:val="24"/>
                <w:lang w:eastAsia="en-US"/>
              </w:rPr>
              <w:t>1</w:t>
            </w:r>
          </w:p>
        </w:tc>
        <w:tc>
          <w:tcPr>
            <w:tcW w:w="1276" w:type="dxa"/>
            <w:noWrap w:val="0"/>
            <w:vAlign w:val="top"/>
          </w:tcPr>
          <w:p w14:paraId="3B2FC70A">
            <w:pPr>
              <w:widowControl/>
              <w:adjustRightInd w:val="0"/>
              <w:snapToGrid w:val="0"/>
              <w:spacing w:after="200" w:line="249" w:lineRule="auto"/>
              <w:jc w:val="left"/>
              <w:rPr>
                <w:rFonts w:ascii="宋体" w:hAnsi="宋体" w:cs="Arial"/>
                <w:snapToGrid w:val="0"/>
                <w:color w:val="000000"/>
                <w:kern w:val="0"/>
                <w:sz w:val="24"/>
              </w:rPr>
            </w:pPr>
          </w:p>
          <w:p w14:paraId="0E53D8C7">
            <w:pPr>
              <w:widowControl/>
              <w:adjustRightInd w:val="0"/>
              <w:snapToGrid w:val="0"/>
              <w:spacing w:after="200" w:line="249" w:lineRule="auto"/>
              <w:jc w:val="left"/>
              <w:rPr>
                <w:rFonts w:ascii="宋体" w:hAnsi="宋体" w:cs="Arial"/>
                <w:snapToGrid w:val="0"/>
                <w:color w:val="000000"/>
                <w:kern w:val="0"/>
                <w:sz w:val="24"/>
              </w:rPr>
            </w:pPr>
          </w:p>
          <w:p w14:paraId="0D6BC2A3">
            <w:pPr>
              <w:widowControl/>
              <w:adjustRightInd w:val="0"/>
              <w:snapToGrid w:val="0"/>
              <w:spacing w:after="200" w:line="249" w:lineRule="auto"/>
              <w:jc w:val="left"/>
              <w:rPr>
                <w:rFonts w:ascii="宋体" w:hAnsi="宋体" w:cs="Arial"/>
                <w:snapToGrid w:val="0"/>
                <w:color w:val="000000"/>
                <w:kern w:val="0"/>
                <w:sz w:val="24"/>
              </w:rPr>
            </w:pPr>
          </w:p>
          <w:p w14:paraId="6A6AA7EF">
            <w:pPr>
              <w:widowControl/>
              <w:adjustRightInd w:val="0"/>
              <w:snapToGrid w:val="0"/>
              <w:spacing w:after="200" w:line="250" w:lineRule="auto"/>
              <w:jc w:val="left"/>
              <w:rPr>
                <w:rFonts w:ascii="宋体" w:hAnsi="宋体" w:cs="Arial"/>
                <w:snapToGrid w:val="0"/>
                <w:color w:val="000000"/>
                <w:kern w:val="0"/>
                <w:sz w:val="24"/>
              </w:rPr>
            </w:pPr>
          </w:p>
          <w:p w14:paraId="203D2A30">
            <w:pPr>
              <w:widowControl/>
              <w:adjustRightInd w:val="0"/>
              <w:snapToGrid w:val="0"/>
              <w:spacing w:after="200" w:line="250" w:lineRule="auto"/>
              <w:jc w:val="left"/>
              <w:rPr>
                <w:rFonts w:ascii="宋体" w:hAnsi="宋体" w:cs="Arial"/>
                <w:snapToGrid w:val="0"/>
                <w:color w:val="000000"/>
                <w:kern w:val="0"/>
                <w:sz w:val="24"/>
              </w:rPr>
            </w:pPr>
          </w:p>
          <w:p w14:paraId="30D57EDE">
            <w:pPr>
              <w:widowControl/>
              <w:adjustRightInd w:val="0"/>
              <w:snapToGrid w:val="0"/>
              <w:spacing w:after="200" w:line="250" w:lineRule="auto"/>
              <w:jc w:val="left"/>
              <w:rPr>
                <w:rFonts w:ascii="宋体" w:hAnsi="宋体" w:cs="Arial"/>
                <w:snapToGrid w:val="0"/>
                <w:color w:val="000000"/>
                <w:kern w:val="0"/>
                <w:sz w:val="24"/>
              </w:rPr>
            </w:pPr>
          </w:p>
          <w:p w14:paraId="7DE1ADBB">
            <w:pPr>
              <w:widowControl/>
              <w:kinsoku w:val="0"/>
              <w:autoSpaceDE w:val="0"/>
              <w:autoSpaceDN w:val="0"/>
              <w:adjustRightInd w:val="0"/>
              <w:snapToGrid w:val="0"/>
              <w:spacing w:before="69" w:after="160" w:line="265" w:lineRule="auto"/>
              <w:ind w:right="118"/>
              <w:jc w:val="center"/>
              <w:textAlignment w:val="baseline"/>
              <w:rPr>
                <w:rFonts w:ascii="宋体" w:hAnsi="宋体" w:cs="微软雅黑"/>
                <w:snapToGrid w:val="0"/>
                <w:color w:val="000000"/>
                <w:kern w:val="0"/>
                <w:sz w:val="24"/>
              </w:rPr>
            </w:pPr>
            <w:r>
              <w:rPr>
                <w:rFonts w:ascii="宋体" w:hAnsi="宋体" w:cs="微软雅黑"/>
                <w:snapToGrid w:val="0"/>
                <w:color w:val="000000"/>
                <w:spacing w:val="-2"/>
                <w:kern w:val="0"/>
                <w:sz w:val="24"/>
              </w:rPr>
              <w:t>塔式工</w:t>
            </w:r>
            <w:r>
              <w:rPr>
                <w:rFonts w:ascii="宋体" w:hAnsi="宋体" w:cs="微软雅黑"/>
                <w:snapToGrid w:val="0"/>
                <w:color w:val="000000"/>
                <w:spacing w:val="-1"/>
                <w:kern w:val="0"/>
                <w:sz w:val="24"/>
              </w:rPr>
              <w:t>作站+27 英寸可升降旋转显示器</w:t>
            </w:r>
          </w:p>
        </w:tc>
        <w:tc>
          <w:tcPr>
            <w:tcW w:w="567" w:type="dxa"/>
            <w:noWrap w:val="0"/>
            <w:vAlign w:val="top"/>
          </w:tcPr>
          <w:p w14:paraId="4724AF83">
            <w:pPr>
              <w:widowControl/>
              <w:adjustRightInd w:val="0"/>
              <w:snapToGrid w:val="0"/>
              <w:spacing w:after="200" w:line="245" w:lineRule="auto"/>
              <w:jc w:val="left"/>
              <w:rPr>
                <w:rFonts w:ascii="宋体" w:hAnsi="宋体" w:cs="Arial"/>
                <w:snapToGrid w:val="0"/>
                <w:color w:val="000000"/>
                <w:kern w:val="0"/>
                <w:sz w:val="24"/>
              </w:rPr>
            </w:pPr>
          </w:p>
          <w:p w14:paraId="5E8C710A">
            <w:pPr>
              <w:widowControl/>
              <w:adjustRightInd w:val="0"/>
              <w:snapToGrid w:val="0"/>
              <w:spacing w:after="200" w:line="245" w:lineRule="auto"/>
              <w:jc w:val="left"/>
              <w:rPr>
                <w:rFonts w:ascii="宋体" w:hAnsi="宋体" w:cs="Arial"/>
                <w:snapToGrid w:val="0"/>
                <w:color w:val="000000"/>
                <w:kern w:val="0"/>
                <w:sz w:val="24"/>
              </w:rPr>
            </w:pPr>
          </w:p>
          <w:p w14:paraId="335F466C">
            <w:pPr>
              <w:widowControl/>
              <w:adjustRightInd w:val="0"/>
              <w:snapToGrid w:val="0"/>
              <w:spacing w:after="200" w:line="245" w:lineRule="auto"/>
              <w:jc w:val="left"/>
              <w:rPr>
                <w:rFonts w:ascii="宋体" w:hAnsi="宋体" w:cs="Arial"/>
                <w:snapToGrid w:val="0"/>
                <w:color w:val="000000"/>
                <w:kern w:val="0"/>
                <w:sz w:val="24"/>
              </w:rPr>
            </w:pPr>
          </w:p>
          <w:p w14:paraId="1E976018">
            <w:pPr>
              <w:widowControl/>
              <w:adjustRightInd w:val="0"/>
              <w:snapToGrid w:val="0"/>
              <w:spacing w:after="200" w:line="246" w:lineRule="auto"/>
              <w:jc w:val="left"/>
              <w:rPr>
                <w:rFonts w:ascii="宋体" w:hAnsi="宋体" w:cs="Arial"/>
                <w:snapToGrid w:val="0"/>
                <w:color w:val="000000"/>
                <w:kern w:val="0"/>
                <w:sz w:val="24"/>
              </w:rPr>
            </w:pPr>
          </w:p>
          <w:p w14:paraId="7A99C36D">
            <w:pPr>
              <w:widowControl/>
              <w:adjustRightInd w:val="0"/>
              <w:snapToGrid w:val="0"/>
              <w:spacing w:after="200" w:line="246" w:lineRule="auto"/>
              <w:jc w:val="left"/>
              <w:rPr>
                <w:rFonts w:ascii="宋体" w:hAnsi="宋体" w:cs="Arial"/>
                <w:snapToGrid w:val="0"/>
                <w:color w:val="000000"/>
                <w:kern w:val="0"/>
                <w:sz w:val="24"/>
              </w:rPr>
            </w:pPr>
          </w:p>
          <w:p w14:paraId="6EA9046D">
            <w:pPr>
              <w:widowControl/>
              <w:adjustRightInd w:val="0"/>
              <w:snapToGrid w:val="0"/>
              <w:spacing w:after="200" w:line="246" w:lineRule="auto"/>
              <w:jc w:val="left"/>
              <w:rPr>
                <w:rFonts w:ascii="宋体" w:hAnsi="宋体" w:cs="Arial"/>
                <w:snapToGrid w:val="0"/>
                <w:color w:val="000000"/>
                <w:kern w:val="0"/>
                <w:sz w:val="24"/>
              </w:rPr>
            </w:pPr>
          </w:p>
          <w:p w14:paraId="3417F178">
            <w:pPr>
              <w:widowControl/>
              <w:adjustRightInd w:val="0"/>
              <w:snapToGrid w:val="0"/>
              <w:spacing w:after="200" w:line="246" w:lineRule="auto"/>
              <w:jc w:val="left"/>
              <w:rPr>
                <w:rFonts w:ascii="宋体" w:hAnsi="宋体" w:cs="Arial"/>
                <w:snapToGrid w:val="0"/>
                <w:color w:val="000000"/>
                <w:kern w:val="0"/>
                <w:sz w:val="24"/>
              </w:rPr>
            </w:pPr>
          </w:p>
          <w:p w14:paraId="209480A3">
            <w:pPr>
              <w:widowControl/>
              <w:adjustRightInd w:val="0"/>
              <w:snapToGrid w:val="0"/>
              <w:spacing w:after="200" w:line="246" w:lineRule="auto"/>
              <w:jc w:val="left"/>
              <w:rPr>
                <w:rFonts w:ascii="宋体" w:hAnsi="宋体" w:cs="Arial"/>
                <w:snapToGrid w:val="0"/>
                <w:color w:val="000000"/>
                <w:kern w:val="0"/>
                <w:sz w:val="24"/>
              </w:rPr>
            </w:pPr>
          </w:p>
          <w:p w14:paraId="4EDD452A">
            <w:pPr>
              <w:widowControl/>
              <w:kinsoku w:val="0"/>
              <w:autoSpaceDE w:val="0"/>
              <w:autoSpaceDN w:val="0"/>
              <w:adjustRightInd w:val="0"/>
              <w:snapToGrid w:val="0"/>
              <w:spacing w:before="69" w:after="160" w:line="196" w:lineRule="auto"/>
              <w:jc w:val="left"/>
              <w:textAlignment w:val="baseline"/>
              <w:rPr>
                <w:rFonts w:ascii="宋体" w:hAnsi="宋体" w:cs="微软雅黑"/>
                <w:snapToGrid w:val="0"/>
                <w:color w:val="000000"/>
                <w:kern w:val="0"/>
                <w:sz w:val="24"/>
                <w:lang w:eastAsia="en-US"/>
              </w:rPr>
            </w:pPr>
            <w:r>
              <w:rPr>
                <w:rFonts w:ascii="宋体" w:hAnsi="宋体" w:cs="微软雅黑"/>
                <w:snapToGrid w:val="0"/>
                <w:color w:val="000000"/>
                <w:spacing w:val="-8"/>
                <w:kern w:val="0"/>
                <w:sz w:val="24"/>
                <w:lang w:eastAsia="en-US"/>
              </w:rPr>
              <w:t>1台</w:t>
            </w:r>
          </w:p>
        </w:tc>
        <w:tc>
          <w:tcPr>
            <w:tcW w:w="6795" w:type="dxa"/>
            <w:noWrap w:val="0"/>
            <w:vAlign w:val="top"/>
          </w:tcPr>
          <w:p w14:paraId="267F8E97">
            <w:pPr>
              <w:widowControl/>
              <w:kinsoku w:val="0"/>
              <w:autoSpaceDE w:val="0"/>
              <w:autoSpaceDN w:val="0"/>
              <w:adjustRightInd w:val="0"/>
              <w:snapToGrid w:val="0"/>
              <w:spacing w:before="51" w:after="160" w:line="194" w:lineRule="auto"/>
              <w:ind w:left="111"/>
              <w:jc w:val="left"/>
              <w:textAlignment w:val="baseline"/>
              <w:rPr>
                <w:rFonts w:ascii="宋体" w:hAnsi="宋体" w:cs="微软雅黑"/>
                <w:snapToGrid w:val="0"/>
                <w:kern w:val="0"/>
                <w:sz w:val="24"/>
              </w:rPr>
            </w:pPr>
            <w:r>
              <w:rPr>
                <w:rFonts w:ascii="宋体" w:hAnsi="宋体" w:cs="微软雅黑"/>
                <w:snapToGrid w:val="0"/>
                <w:spacing w:val="-1"/>
                <w:kern w:val="0"/>
                <w:sz w:val="24"/>
              </w:rPr>
              <w:t>1、处理器参数：≥英特尔®第14 代酷睿 IntelI9-14900K，≥2</w:t>
            </w:r>
            <w:r>
              <w:rPr>
                <w:rFonts w:ascii="宋体" w:hAnsi="宋体" w:cs="微软雅黑"/>
                <w:snapToGrid w:val="0"/>
                <w:spacing w:val="-2"/>
                <w:kern w:val="0"/>
                <w:sz w:val="24"/>
              </w:rPr>
              <w:t>4 核心，最大频率≥</w:t>
            </w:r>
            <w:r>
              <w:rPr>
                <w:rFonts w:ascii="宋体" w:hAnsi="宋体" w:cs="微软雅黑"/>
                <w:snapToGrid w:val="0"/>
                <w:spacing w:val="-1"/>
                <w:kern w:val="0"/>
                <w:sz w:val="24"/>
              </w:rPr>
              <w:t>6.0GHz，缓存≥36M;</w:t>
            </w:r>
          </w:p>
          <w:p w14:paraId="0F8E4242">
            <w:pPr>
              <w:widowControl/>
              <w:kinsoku w:val="0"/>
              <w:autoSpaceDE w:val="0"/>
              <w:autoSpaceDN w:val="0"/>
              <w:adjustRightInd w:val="0"/>
              <w:snapToGrid w:val="0"/>
              <w:spacing w:before="51" w:after="160" w:line="195" w:lineRule="auto"/>
              <w:ind w:left="111"/>
              <w:jc w:val="left"/>
              <w:textAlignment w:val="baseline"/>
              <w:rPr>
                <w:rFonts w:ascii="宋体" w:hAnsi="宋体" w:cs="微软雅黑"/>
                <w:snapToGrid w:val="0"/>
                <w:kern w:val="0"/>
                <w:sz w:val="24"/>
              </w:rPr>
            </w:pPr>
            <w:r>
              <w:rPr>
                <w:rFonts w:ascii="宋体" w:hAnsi="宋体" w:cs="微软雅黑"/>
                <w:snapToGrid w:val="0"/>
                <w:spacing w:val="-1"/>
                <w:kern w:val="0"/>
                <w:sz w:val="24"/>
              </w:rPr>
              <w:t>2、芯片组：配置≥Intel W680 芯片组；支持 PCIE5.0 通道技术；</w:t>
            </w:r>
          </w:p>
          <w:p w14:paraId="20A45560">
            <w:pPr>
              <w:widowControl/>
              <w:kinsoku w:val="0"/>
              <w:autoSpaceDE w:val="0"/>
              <w:autoSpaceDN w:val="0"/>
              <w:adjustRightInd w:val="0"/>
              <w:snapToGrid w:val="0"/>
              <w:spacing w:before="50" w:after="160" w:line="224" w:lineRule="auto"/>
              <w:ind w:left="107" w:right="103" w:firstLine="4"/>
              <w:jc w:val="left"/>
              <w:textAlignment w:val="baseline"/>
              <w:rPr>
                <w:rFonts w:ascii="宋体" w:hAnsi="宋体" w:cs="微软雅黑"/>
                <w:snapToGrid w:val="0"/>
                <w:kern w:val="0"/>
                <w:sz w:val="24"/>
              </w:rPr>
            </w:pPr>
            <w:r>
              <w:rPr>
                <w:rFonts w:ascii="宋体" w:hAnsi="宋体" w:cs="微软雅黑"/>
                <w:snapToGrid w:val="0"/>
                <w:spacing w:val="-1"/>
                <w:kern w:val="0"/>
                <w:sz w:val="24"/>
              </w:rPr>
              <w:t>3、内存参数：≥128GBDDR5，共计 128GBDDR5 双通道内存</w:t>
            </w:r>
            <w:r>
              <w:rPr>
                <w:rFonts w:hint="eastAsia" w:ascii="宋体" w:hAnsi="宋体" w:cs="微软雅黑"/>
                <w:snapToGrid w:val="0"/>
                <w:spacing w:val="-1"/>
                <w:kern w:val="0"/>
                <w:sz w:val="24"/>
              </w:rPr>
              <w:t>；</w:t>
            </w:r>
          </w:p>
          <w:p w14:paraId="2E9A174D">
            <w:pPr>
              <w:widowControl/>
              <w:kinsoku w:val="0"/>
              <w:autoSpaceDE w:val="0"/>
              <w:autoSpaceDN w:val="0"/>
              <w:adjustRightInd w:val="0"/>
              <w:snapToGrid w:val="0"/>
              <w:spacing w:before="56" w:after="160" w:line="194" w:lineRule="auto"/>
              <w:ind w:left="111"/>
              <w:jc w:val="left"/>
              <w:textAlignment w:val="baseline"/>
              <w:rPr>
                <w:rFonts w:ascii="宋体" w:hAnsi="宋体" w:cs="微软雅黑"/>
                <w:snapToGrid w:val="0"/>
                <w:kern w:val="0"/>
                <w:sz w:val="24"/>
              </w:rPr>
            </w:pPr>
            <w:r>
              <w:rPr>
                <w:rFonts w:ascii="宋体" w:hAnsi="宋体" w:cs="微软雅黑"/>
                <w:snapToGrid w:val="0"/>
                <w:spacing w:val="-2"/>
                <w:kern w:val="0"/>
                <w:sz w:val="24"/>
              </w:rPr>
              <w:t xml:space="preserve">4、存储参数：配1 块 1TBPCIENVMeM.2 </w:t>
            </w:r>
            <w:r>
              <w:rPr>
                <w:rFonts w:ascii="宋体" w:hAnsi="宋体" w:cs="微软雅黑"/>
                <w:snapToGrid w:val="0"/>
                <w:spacing w:val="-3"/>
                <w:kern w:val="0"/>
                <w:sz w:val="24"/>
              </w:rPr>
              <w:t>SSD</w:t>
            </w:r>
          </w:p>
          <w:p w14:paraId="699F5432">
            <w:pPr>
              <w:widowControl/>
              <w:kinsoku w:val="0"/>
              <w:autoSpaceDE w:val="0"/>
              <w:autoSpaceDN w:val="0"/>
              <w:adjustRightInd w:val="0"/>
              <w:snapToGrid w:val="0"/>
              <w:spacing w:before="54" w:after="160" w:line="194" w:lineRule="auto"/>
              <w:ind w:left="115"/>
              <w:jc w:val="left"/>
              <w:textAlignment w:val="baseline"/>
              <w:rPr>
                <w:rFonts w:ascii="宋体" w:hAnsi="宋体" w:cs="微软雅黑"/>
                <w:snapToGrid w:val="0"/>
                <w:kern w:val="0"/>
                <w:sz w:val="24"/>
              </w:rPr>
            </w:pPr>
            <w:r>
              <w:rPr>
                <w:rFonts w:ascii="宋体" w:hAnsi="宋体" w:cs="微软雅黑"/>
                <w:snapToGrid w:val="0"/>
                <w:spacing w:val="-1"/>
                <w:kern w:val="0"/>
                <w:sz w:val="24"/>
              </w:rPr>
              <w:t>5、网络参数：</w:t>
            </w:r>
            <w:r>
              <w:rPr>
                <w:rFonts w:hint="eastAsia" w:ascii="宋体" w:hAnsi="宋体" w:cs="微软雅黑"/>
                <w:snapToGrid w:val="0"/>
                <w:spacing w:val="-1"/>
                <w:kern w:val="0"/>
                <w:sz w:val="24"/>
              </w:rPr>
              <w:t>主板集成直连网口≥2</w:t>
            </w:r>
            <w:r>
              <w:rPr>
                <w:rFonts w:ascii="宋体" w:hAnsi="宋体" w:cs="微软雅黑"/>
                <w:snapToGrid w:val="0"/>
                <w:spacing w:val="-1"/>
                <w:kern w:val="0"/>
                <w:sz w:val="24"/>
              </w:rPr>
              <w:t xml:space="preserve"> 个千兆网卡</w:t>
            </w:r>
          </w:p>
          <w:p w14:paraId="0BAC9D08">
            <w:pPr>
              <w:widowControl/>
              <w:kinsoku w:val="0"/>
              <w:autoSpaceDE w:val="0"/>
              <w:autoSpaceDN w:val="0"/>
              <w:adjustRightInd w:val="0"/>
              <w:snapToGrid w:val="0"/>
              <w:spacing w:before="44" w:after="160" w:line="202" w:lineRule="auto"/>
              <w:ind w:left="111"/>
              <w:jc w:val="left"/>
              <w:textAlignment w:val="baseline"/>
              <w:rPr>
                <w:rFonts w:ascii="宋体" w:hAnsi="宋体" w:cs="宋体"/>
                <w:snapToGrid w:val="0"/>
                <w:kern w:val="0"/>
                <w:sz w:val="24"/>
              </w:rPr>
            </w:pPr>
            <w:r>
              <w:rPr>
                <w:rFonts w:ascii="宋体" w:hAnsi="宋体" w:cs="微软雅黑"/>
                <w:snapToGrid w:val="0"/>
                <w:spacing w:val="-2"/>
                <w:kern w:val="0"/>
                <w:sz w:val="24"/>
              </w:rPr>
              <w:t>6、显卡：</w:t>
            </w:r>
            <w:r>
              <w:rPr>
                <w:rFonts w:ascii="宋体" w:hAnsi="宋体" w:cs="宋体"/>
                <w:snapToGrid w:val="0"/>
                <w:spacing w:val="-2"/>
                <w:kern w:val="0"/>
                <w:sz w:val="24"/>
              </w:rPr>
              <w:t>显卡</w:t>
            </w:r>
            <w:r>
              <w:rPr>
                <w:rFonts w:ascii="宋体" w:hAnsi="宋体" w:cs="Arial"/>
                <w:snapToGrid w:val="0"/>
                <w:spacing w:val="-2"/>
                <w:kern w:val="0"/>
                <w:sz w:val="24"/>
              </w:rPr>
              <w:t>NVIDIA RTX 4000Ada 20G160bit</w:t>
            </w:r>
            <w:r>
              <w:rPr>
                <w:rFonts w:ascii="宋体" w:hAnsi="宋体" w:cs="宋体"/>
                <w:snapToGrid w:val="0"/>
                <w:spacing w:val="-2"/>
                <w:kern w:val="0"/>
                <w:sz w:val="24"/>
              </w:rPr>
              <w:t>，</w:t>
            </w:r>
            <w:r>
              <w:rPr>
                <w:rFonts w:ascii="宋体" w:hAnsi="宋体" w:cs="Arial"/>
                <w:snapToGrid w:val="0"/>
                <w:spacing w:val="-2"/>
                <w:kern w:val="0"/>
                <w:sz w:val="24"/>
              </w:rPr>
              <w:t xml:space="preserve">CUDA </w:t>
            </w:r>
            <w:r>
              <w:rPr>
                <w:rFonts w:ascii="宋体" w:hAnsi="宋体" w:cs="宋体"/>
                <w:snapToGrid w:val="0"/>
                <w:spacing w:val="-2"/>
                <w:kern w:val="0"/>
                <w:sz w:val="24"/>
              </w:rPr>
              <w:t>核心</w:t>
            </w:r>
            <w:r>
              <w:rPr>
                <w:rFonts w:ascii="宋体" w:hAnsi="宋体" w:cs="Arial"/>
                <w:snapToGrid w:val="0"/>
                <w:spacing w:val="-2"/>
                <w:kern w:val="0"/>
                <w:sz w:val="24"/>
              </w:rPr>
              <w:t xml:space="preserve">6144 </w:t>
            </w:r>
            <w:r>
              <w:rPr>
                <w:rFonts w:ascii="宋体" w:hAnsi="宋体" w:cs="宋体"/>
                <w:snapToGrid w:val="0"/>
                <w:spacing w:val="-2"/>
                <w:kern w:val="0"/>
                <w:sz w:val="24"/>
              </w:rPr>
              <w:t>个</w:t>
            </w:r>
          </w:p>
          <w:p w14:paraId="0A6B68E7">
            <w:pPr>
              <w:widowControl/>
              <w:kinsoku w:val="0"/>
              <w:autoSpaceDE w:val="0"/>
              <w:autoSpaceDN w:val="0"/>
              <w:adjustRightInd w:val="0"/>
              <w:snapToGrid w:val="0"/>
              <w:spacing w:before="41" w:after="160" w:line="231" w:lineRule="auto"/>
              <w:ind w:left="107" w:right="142" w:firstLine="9"/>
              <w:jc w:val="left"/>
              <w:textAlignment w:val="baseline"/>
              <w:rPr>
                <w:rFonts w:ascii="宋体" w:hAnsi="宋体" w:cs="微软雅黑"/>
                <w:snapToGrid w:val="0"/>
                <w:kern w:val="0"/>
                <w:sz w:val="24"/>
              </w:rPr>
            </w:pPr>
            <w:r>
              <w:rPr>
                <w:rFonts w:ascii="宋体" w:hAnsi="宋体" w:cs="微软雅黑"/>
                <w:snapToGrid w:val="0"/>
                <w:spacing w:val="-1"/>
                <w:kern w:val="0"/>
                <w:sz w:val="24"/>
              </w:rPr>
              <w:t xml:space="preserve">7、显示器：显示器与主机同一品牌≥27 英寸 2KIPS 屏，可支持 </w:t>
            </w:r>
            <w:r>
              <w:rPr>
                <w:rFonts w:ascii="宋体" w:hAnsi="宋体" w:cs="微软雅黑"/>
                <w:snapToGrid w:val="0"/>
                <w:spacing w:val="-2"/>
                <w:kern w:val="0"/>
                <w:sz w:val="24"/>
              </w:rPr>
              <w:t>90W 反向充电，具有硬件防蓝光技术，可旋转升降，至少 3 个视频接口，包含至少 DP*1，至少含 1 个 Type-C 接</w:t>
            </w:r>
            <w:r>
              <w:rPr>
                <w:rFonts w:ascii="宋体" w:hAnsi="宋体" w:cs="微软雅黑"/>
                <w:snapToGrid w:val="0"/>
                <w:spacing w:val="-1"/>
                <w:kern w:val="0"/>
                <w:sz w:val="24"/>
              </w:rPr>
              <w:t>口，并且可以直接连接主机；显示器含 1 个 RJ45 网口，至少 3 个 USB 接口</w:t>
            </w:r>
          </w:p>
          <w:p w14:paraId="3E907FC1">
            <w:pPr>
              <w:widowControl/>
              <w:kinsoku w:val="0"/>
              <w:autoSpaceDE w:val="0"/>
              <w:autoSpaceDN w:val="0"/>
              <w:adjustRightInd w:val="0"/>
              <w:snapToGrid w:val="0"/>
              <w:spacing w:before="44" w:after="160" w:line="218" w:lineRule="auto"/>
              <w:ind w:left="108" w:right="106" w:firstLine="8"/>
              <w:jc w:val="left"/>
              <w:textAlignment w:val="baseline"/>
              <w:rPr>
                <w:rFonts w:ascii="宋体" w:hAnsi="宋体" w:cs="微软雅黑"/>
                <w:snapToGrid w:val="0"/>
                <w:kern w:val="0"/>
                <w:sz w:val="24"/>
              </w:rPr>
            </w:pPr>
            <w:r>
              <w:rPr>
                <w:rFonts w:ascii="宋体" w:hAnsi="宋体" w:cs="微软雅黑"/>
                <w:snapToGrid w:val="0"/>
                <w:spacing w:val="-1"/>
                <w:kern w:val="0"/>
                <w:sz w:val="24"/>
              </w:rPr>
              <w:t>8、操作系统：</w:t>
            </w:r>
            <w:r>
              <w:rPr>
                <w:rFonts w:hint="eastAsia" w:ascii="宋体" w:hAnsi="宋体" w:cs="微软雅黑"/>
                <w:snapToGrid w:val="0"/>
                <w:spacing w:val="-1"/>
                <w:kern w:val="0"/>
                <w:sz w:val="24"/>
              </w:rPr>
              <w:t>双操作系统，</w:t>
            </w:r>
            <w:r>
              <w:rPr>
                <w:rFonts w:ascii="宋体" w:hAnsi="宋体" w:cs="微软雅黑"/>
                <w:snapToGrid w:val="0"/>
                <w:spacing w:val="-1"/>
                <w:kern w:val="0"/>
                <w:sz w:val="24"/>
              </w:rPr>
              <w:t>出厂预装正版 Ubuntu 22.04操作系统工作站版本（适配Con</w:t>
            </w:r>
            <w:r>
              <w:rPr>
                <w:rFonts w:ascii="宋体" w:hAnsi="宋体" w:cs="微软雅黑"/>
                <w:snapToGrid w:val="0"/>
                <w:spacing w:val="-2"/>
                <w:kern w:val="0"/>
                <w:sz w:val="24"/>
              </w:rPr>
              <w:t>text Capture</w:t>
            </w:r>
            <w:r>
              <w:rPr>
                <w:rFonts w:ascii="宋体" w:hAnsi="宋体" w:cs="微软雅黑"/>
                <w:snapToGrid w:val="0"/>
                <w:spacing w:val="-1"/>
                <w:kern w:val="0"/>
                <w:sz w:val="24"/>
              </w:rPr>
              <w:t>无人机操作建模软件</w:t>
            </w:r>
            <w:r>
              <w:rPr>
                <w:rFonts w:ascii="宋体" w:hAnsi="宋体" w:cs="微软雅黑"/>
                <w:snapToGrid w:val="0"/>
                <w:spacing w:val="-31"/>
                <w:kern w:val="0"/>
                <w:sz w:val="24"/>
              </w:rPr>
              <w:t>）</w:t>
            </w:r>
            <w:r>
              <w:rPr>
                <w:rFonts w:hint="eastAsia" w:ascii="宋体" w:hAnsi="宋体" w:cs="微软雅黑"/>
                <w:snapToGrid w:val="0"/>
                <w:spacing w:val="-31"/>
                <w:kern w:val="0"/>
                <w:sz w:val="24"/>
              </w:rPr>
              <w:t>+win</w:t>
            </w:r>
            <w:r>
              <w:rPr>
                <w:rFonts w:ascii="宋体" w:hAnsi="宋体" w:cs="微软雅黑"/>
                <w:snapToGrid w:val="0"/>
                <w:spacing w:val="-31"/>
                <w:kern w:val="0"/>
                <w:sz w:val="24"/>
              </w:rPr>
              <w:t>10；</w:t>
            </w:r>
          </w:p>
          <w:p w14:paraId="651986B6">
            <w:pPr>
              <w:widowControl/>
              <w:kinsoku w:val="0"/>
              <w:autoSpaceDE w:val="0"/>
              <w:autoSpaceDN w:val="0"/>
              <w:adjustRightInd w:val="0"/>
              <w:snapToGrid w:val="0"/>
              <w:spacing w:before="51" w:after="160" w:line="218" w:lineRule="auto"/>
              <w:ind w:left="107" w:right="106" w:firstLine="9"/>
              <w:jc w:val="left"/>
              <w:textAlignment w:val="baseline"/>
              <w:rPr>
                <w:rFonts w:ascii="宋体" w:hAnsi="宋体" w:cs="微软雅黑"/>
                <w:snapToGrid w:val="0"/>
                <w:kern w:val="0"/>
                <w:sz w:val="24"/>
              </w:rPr>
            </w:pPr>
            <w:r>
              <w:rPr>
                <w:rFonts w:ascii="宋体" w:hAnsi="宋体" w:cs="微软雅黑"/>
                <w:snapToGrid w:val="0"/>
                <w:spacing w:val="-1"/>
                <w:kern w:val="0"/>
                <w:sz w:val="24"/>
              </w:rPr>
              <w:t>9、PCIE 插槽：≥1个 5.0  PCIe 插槽，≥1 个第 4.0PCIe 插槽，≥3 个 M.2 接口</w:t>
            </w:r>
          </w:p>
          <w:p w14:paraId="1CA4992B">
            <w:pPr>
              <w:widowControl/>
              <w:kinsoku w:val="0"/>
              <w:autoSpaceDE w:val="0"/>
              <w:autoSpaceDN w:val="0"/>
              <w:adjustRightInd w:val="0"/>
              <w:snapToGrid w:val="0"/>
              <w:spacing w:before="56" w:after="160" w:line="216" w:lineRule="auto"/>
              <w:ind w:left="108" w:right="105" w:firstLine="3"/>
              <w:jc w:val="left"/>
              <w:textAlignment w:val="baseline"/>
              <w:rPr>
                <w:rFonts w:ascii="宋体" w:hAnsi="宋体" w:cs="微软雅黑"/>
                <w:snapToGrid w:val="0"/>
                <w:spacing w:val="-1"/>
                <w:kern w:val="0"/>
                <w:sz w:val="24"/>
              </w:rPr>
            </w:pPr>
            <w:r>
              <w:rPr>
                <w:rFonts w:ascii="宋体" w:hAnsi="宋体" w:cs="微软雅黑"/>
                <w:snapToGrid w:val="0"/>
                <w:spacing w:val="-1"/>
                <w:kern w:val="0"/>
                <w:sz w:val="24"/>
              </w:rPr>
              <w:t>10、电源：≥1000W 电源，</w:t>
            </w:r>
          </w:p>
          <w:p w14:paraId="0A56471E">
            <w:pPr>
              <w:widowControl/>
              <w:kinsoku w:val="0"/>
              <w:autoSpaceDE w:val="0"/>
              <w:autoSpaceDN w:val="0"/>
              <w:adjustRightInd w:val="0"/>
              <w:snapToGrid w:val="0"/>
              <w:spacing w:before="56" w:after="160" w:line="216" w:lineRule="auto"/>
              <w:ind w:left="108" w:right="105" w:firstLine="3"/>
              <w:jc w:val="left"/>
              <w:textAlignment w:val="baseline"/>
              <w:rPr>
                <w:rFonts w:ascii="宋体" w:hAnsi="宋体" w:cs="微软雅黑"/>
                <w:snapToGrid w:val="0"/>
                <w:color w:val="000000"/>
                <w:spacing w:val="-33"/>
                <w:w w:val="87"/>
                <w:kern w:val="0"/>
                <w:sz w:val="24"/>
              </w:rPr>
            </w:pPr>
            <w:r>
              <w:rPr>
                <w:rFonts w:ascii="宋体" w:hAnsi="宋体" w:cs="宋体"/>
                <w:snapToGrid w:val="0"/>
                <w:sz w:val="24"/>
              </w:rPr>
              <w:t>11</w:t>
            </w:r>
            <w:r>
              <w:rPr>
                <w:rFonts w:hint="eastAsia" w:ascii="宋体" w:hAnsi="宋体" w:cs="宋体"/>
                <w:snapToGrid w:val="0"/>
                <w:sz w:val="24"/>
              </w:rPr>
              <w:t>、设备出厂自带bios版还原卡，支持系统自动还原、同时支持GPT分区和MBR分区、自动修改IP和计算机名、硬盘保护、网络同传、增量拷贝、断点续传、远程唤醒、远程重启、远程锁定、远程关机、支持数据传输加密功能。</w:t>
            </w:r>
          </w:p>
        </w:tc>
      </w:tr>
      <w:tr w14:paraId="6E52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8" w:hRule="atLeast"/>
        </w:trPr>
        <w:tc>
          <w:tcPr>
            <w:tcW w:w="567" w:type="dxa"/>
            <w:noWrap w:val="0"/>
            <w:vAlign w:val="top"/>
          </w:tcPr>
          <w:p w14:paraId="4966E9D4">
            <w:pPr>
              <w:widowControl/>
              <w:adjustRightInd w:val="0"/>
              <w:snapToGrid w:val="0"/>
              <w:spacing w:after="200" w:line="245" w:lineRule="auto"/>
              <w:jc w:val="left"/>
              <w:rPr>
                <w:rFonts w:ascii="宋体" w:hAnsi="宋体" w:cs="Arial"/>
                <w:snapToGrid w:val="0"/>
                <w:color w:val="000000"/>
                <w:kern w:val="0"/>
                <w:sz w:val="24"/>
              </w:rPr>
            </w:pPr>
          </w:p>
          <w:p w14:paraId="4EFD6773">
            <w:pPr>
              <w:widowControl/>
              <w:adjustRightInd w:val="0"/>
              <w:snapToGrid w:val="0"/>
              <w:spacing w:after="200" w:line="245" w:lineRule="auto"/>
              <w:jc w:val="left"/>
              <w:rPr>
                <w:rFonts w:ascii="宋体" w:hAnsi="宋体" w:cs="Arial"/>
                <w:snapToGrid w:val="0"/>
                <w:color w:val="000000"/>
                <w:kern w:val="0"/>
                <w:sz w:val="24"/>
              </w:rPr>
            </w:pPr>
          </w:p>
          <w:p w14:paraId="535FC24C">
            <w:pPr>
              <w:widowControl/>
              <w:adjustRightInd w:val="0"/>
              <w:snapToGrid w:val="0"/>
              <w:spacing w:after="200" w:line="246" w:lineRule="auto"/>
              <w:jc w:val="left"/>
              <w:rPr>
                <w:rFonts w:ascii="宋体" w:hAnsi="宋体" w:cs="Arial"/>
                <w:snapToGrid w:val="0"/>
                <w:color w:val="000000"/>
                <w:kern w:val="0"/>
                <w:sz w:val="24"/>
              </w:rPr>
            </w:pPr>
          </w:p>
          <w:p w14:paraId="28208032">
            <w:pPr>
              <w:widowControl/>
              <w:adjustRightInd w:val="0"/>
              <w:snapToGrid w:val="0"/>
              <w:spacing w:after="200" w:line="246" w:lineRule="auto"/>
              <w:jc w:val="left"/>
              <w:rPr>
                <w:rFonts w:ascii="宋体" w:hAnsi="宋体" w:cs="Arial"/>
                <w:snapToGrid w:val="0"/>
                <w:color w:val="000000"/>
                <w:kern w:val="0"/>
                <w:sz w:val="24"/>
              </w:rPr>
            </w:pPr>
          </w:p>
          <w:p w14:paraId="61E7AA41">
            <w:pPr>
              <w:widowControl/>
              <w:adjustRightInd w:val="0"/>
              <w:snapToGrid w:val="0"/>
              <w:spacing w:after="200" w:line="246" w:lineRule="auto"/>
              <w:jc w:val="left"/>
              <w:rPr>
                <w:rFonts w:ascii="宋体" w:hAnsi="宋体" w:cs="Arial"/>
                <w:snapToGrid w:val="0"/>
                <w:color w:val="000000"/>
                <w:kern w:val="0"/>
                <w:sz w:val="24"/>
              </w:rPr>
            </w:pPr>
          </w:p>
          <w:p w14:paraId="207CB979">
            <w:pPr>
              <w:widowControl/>
              <w:adjustRightInd w:val="0"/>
              <w:snapToGrid w:val="0"/>
              <w:spacing w:after="200" w:line="246" w:lineRule="auto"/>
              <w:jc w:val="left"/>
              <w:rPr>
                <w:rFonts w:ascii="宋体" w:hAnsi="宋体" w:cs="Arial"/>
                <w:snapToGrid w:val="0"/>
                <w:color w:val="000000"/>
                <w:kern w:val="0"/>
                <w:sz w:val="24"/>
              </w:rPr>
            </w:pPr>
          </w:p>
          <w:p w14:paraId="58E11285">
            <w:pPr>
              <w:widowControl/>
              <w:adjustRightInd w:val="0"/>
              <w:snapToGrid w:val="0"/>
              <w:spacing w:after="200" w:line="246" w:lineRule="auto"/>
              <w:jc w:val="left"/>
              <w:rPr>
                <w:rFonts w:ascii="宋体" w:hAnsi="宋体" w:cs="Arial"/>
                <w:snapToGrid w:val="0"/>
                <w:color w:val="000000"/>
                <w:kern w:val="0"/>
                <w:sz w:val="24"/>
              </w:rPr>
            </w:pPr>
          </w:p>
          <w:p w14:paraId="1D0F31E7">
            <w:pPr>
              <w:widowControl/>
              <w:adjustRightInd w:val="0"/>
              <w:snapToGrid w:val="0"/>
              <w:spacing w:after="200" w:line="246" w:lineRule="auto"/>
              <w:jc w:val="left"/>
              <w:rPr>
                <w:rFonts w:ascii="宋体" w:hAnsi="宋体" w:cs="Arial"/>
                <w:snapToGrid w:val="0"/>
                <w:color w:val="000000"/>
                <w:kern w:val="0"/>
                <w:sz w:val="24"/>
              </w:rPr>
            </w:pPr>
          </w:p>
          <w:p w14:paraId="1F6D8FAA">
            <w:pPr>
              <w:widowControl/>
              <w:kinsoku w:val="0"/>
              <w:autoSpaceDE w:val="0"/>
              <w:autoSpaceDN w:val="0"/>
              <w:adjustRightInd w:val="0"/>
              <w:snapToGrid w:val="0"/>
              <w:spacing w:before="68" w:after="160" w:line="214" w:lineRule="auto"/>
              <w:ind w:left="189"/>
              <w:jc w:val="left"/>
              <w:textAlignment w:val="baseline"/>
              <w:rPr>
                <w:rFonts w:ascii="宋体" w:hAnsi="宋体" w:cs="微软雅黑"/>
                <w:snapToGrid w:val="0"/>
                <w:color w:val="000000"/>
                <w:kern w:val="0"/>
                <w:sz w:val="24"/>
                <w:lang w:eastAsia="en-US"/>
              </w:rPr>
            </w:pPr>
            <w:r>
              <w:rPr>
                <w:rFonts w:ascii="宋体" w:hAnsi="宋体" w:cs="微软雅黑"/>
                <w:snapToGrid w:val="0"/>
                <w:color w:val="000000"/>
                <w:kern w:val="0"/>
                <w:sz w:val="24"/>
                <w:lang w:eastAsia="en-US"/>
              </w:rPr>
              <w:t>2</w:t>
            </w:r>
          </w:p>
        </w:tc>
        <w:tc>
          <w:tcPr>
            <w:tcW w:w="1276" w:type="dxa"/>
            <w:noWrap w:val="0"/>
            <w:vAlign w:val="top"/>
          </w:tcPr>
          <w:p w14:paraId="737ED002">
            <w:pPr>
              <w:widowControl/>
              <w:adjustRightInd w:val="0"/>
              <w:snapToGrid w:val="0"/>
              <w:spacing w:after="200" w:line="278" w:lineRule="auto"/>
              <w:jc w:val="left"/>
              <w:rPr>
                <w:rFonts w:ascii="宋体" w:hAnsi="宋体" w:cs="Arial"/>
                <w:snapToGrid w:val="0"/>
                <w:color w:val="000000"/>
                <w:kern w:val="0"/>
                <w:sz w:val="24"/>
              </w:rPr>
            </w:pPr>
          </w:p>
          <w:p w14:paraId="3549307D">
            <w:pPr>
              <w:widowControl/>
              <w:adjustRightInd w:val="0"/>
              <w:snapToGrid w:val="0"/>
              <w:spacing w:after="200" w:line="278" w:lineRule="auto"/>
              <w:jc w:val="left"/>
              <w:rPr>
                <w:rFonts w:ascii="宋体" w:hAnsi="宋体" w:cs="Arial"/>
                <w:snapToGrid w:val="0"/>
                <w:color w:val="000000"/>
                <w:kern w:val="0"/>
                <w:sz w:val="24"/>
              </w:rPr>
            </w:pPr>
          </w:p>
          <w:p w14:paraId="3344CED8">
            <w:pPr>
              <w:widowControl/>
              <w:adjustRightInd w:val="0"/>
              <w:snapToGrid w:val="0"/>
              <w:spacing w:after="200" w:line="278" w:lineRule="auto"/>
              <w:jc w:val="left"/>
              <w:rPr>
                <w:rFonts w:ascii="宋体" w:hAnsi="宋体" w:cs="Arial"/>
                <w:snapToGrid w:val="0"/>
                <w:color w:val="000000"/>
                <w:kern w:val="0"/>
                <w:sz w:val="24"/>
              </w:rPr>
            </w:pPr>
          </w:p>
          <w:p w14:paraId="49FAC3D8">
            <w:pPr>
              <w:widowControl/>
              <w:adjustRightInd w:val="0"/>
              <w:snapToGrid w:val="0"/>
              <w:spacing w:after="200" w:line="278" w:lineRule="auto"/>
              <w:jc w:val="left"/>
              <w:rPr>
                <w:rFonts w:ascii="宋体" w:hAnsi="宋体" w:cs="Arial"/>
                <w:snapToGrid w:val="0"/>
                <w:color w:val="000000"/>
                <w:kern w:val="0"/>
                <w:sz w:val="24"/>
              </w:rPr>
            </w:pPr>
          </w:p>
          <w:p w14:paraId="522A1F52">
            <w:pPr>
              <w:widowControl/>
              <w:adjustRightInd w:val="0"/>
              <w:snapToGrid w:val="0"/>
              <w:spacing w:after="200" w:line="241" w:lineRule="auto"/>
              <w:jc w:val="left"/>
              <w:rPr>
                <w:rFonts w:ascii="宋体" w:hAnsi="宋体" w:cs="Arial"/>
                <w:snapToGrid w:val="0"/>
                <w:color w:val="000000"/>
                <w:kern w:val="0"/>
                <w:sz w:val="24"/>
              </w:rPr>
            </w:pPr>
          </w:p>
          <w:p w14:paraId="208F2EDC">
            <w:pPr>
              <w:widowControl/>
              <w:adjustRightInd w:val="0"/>
              <w:snapToGrid w:val="0"/>
              <w:spacing w:after="200" w:line="241" w:lineRule="auto"/>
              <w:jc w:val="left"/>
              <w:rPr>
                <w:rFonts w:ascii="宋体" w:hAnsi="宋体" w:cs="Arial"/>
                <w:snapToGrid w:val="0"/>
                <w:color w:val="000000"/>
                <w:kern w:val="0"/>
                <w:sz w:val="24"/>
              </w:rPr>
            </w:pPr>
          </w:p>
          <w:p w14:paraId="2C6D3C9D">
            <w:pPr>
              <w:widowControl/>
              <w:adjustRightInd w:val="0"/>
              <w:snapToGrid w:val="0"/>
              <w:spacing w:after="200" w:line="241" w:lineRule="auto"/>
              <w:jc w:val="left"/>
              <w:rPr>
                <w:rFonts w:ascii="宋体" w:hAnsi="宋体" w:cs="Arial"/>
                <w:snapToGrid w:val="0"/>
                <w:color w:val="000000"/>
                <w:kern w:val="0"/>
                <w:sz w:val="24"/>
              </w:rPr>
            </w:pPr>
          </w:p>
          <w:p w14:paraId="160CA803">
            <w:pPr>
              <w:widowControl/>
              <w:kinsoku w:val="0"/>
              <w:autoSpaceDE w:val="0"/>
              <w:autoSpaceDN w:val="0"/>
              <w:adjustRightInd w:val="0"/>
              <w:snapToGrid w:val="0"/>
              <w:spacing w:before="69" w:after="160" w:line="269" w:lineRule="auto"/>
              <w:ind w:left="155" w:right="118" w:hanging="24"/>
              <w:textAlignment w:val="baseline"/>
              <w:rPr>
                <w:rFonts w:ascii="宋体" w:hAnsi="宋体" w:cs="微软雅黑"/>
                <w:snapToGrid w:val="0"/>
                <w:color w:val="000000"/>
                <w:kern w:val="0"/>
                <w:sz w:val="24"/>
              </w:rPr>
            </w:pPr>
            <w:r>
              <w:rPr>
                <w:rFonts w:ascii="宋体" w:hAnsi="宋体" w:cs="微软雅黑"/>
                <w:snapToGrid w:val="0"/>
                <w:color w:val="000000"/>
                <w:spacing w:val="3"/>
                <w:kern w:val="0"/>
                <w:sz w:val="24"/>
              </w:rPr>
              <w:t>塔式工</w:t>
            </w:r>
            <w:r>
              <w:rPr>
                <w:rFonts w:ascii="宋体" w:hAnsi="宋体" w:cs="微软雅黑"/>
                <w:snapToGrid w:val="0"/>
                <w:color w:val="000000"/>
                <w:spacing w:val="-1"/>
                <w:kern w:val="0"/>
                <w:sz w:val="24"/>
              </w:rPr>
              <w:t>作站+21.5 英寸高清显示器</w:t>
            </w:r>
          </w:p>
        </w:tc>
        <w:tc>
          <w:tcPr>
            <w:tcW w:w="567" w:type="dxa"/>
            <w:noWrap w:val="0"/>
            <w:vAlign w:val="top"/>
          </w:tcPr>
          <w:p w14:paraId="0D2C3380">
            <w:pPr>
              <w:widowControl/>
              <w:adjustRightInd w:val="0"/>
              <w:snapToGrid w:val="0"/>
              <w:spacing w:after="200" w:line="244" w:lineRule="auto"/>
              <w:jc w:val="left"/>
              <w:rPr>
                <w:rFonts w:ascii="宋体" w:hAnsi="宋体" w:cs="Arial"/>
                <w:snapToGrid w:val="0"/>
                <w:color w:val="000000"/>
                <w:kern w:val="0"/>
                <w:sz w:val="24"/>
              </w:rPr>
            </w:pPr>
          </w:p>
          <w:p w14:paraId="068BD289">
            <w:pPr>
              <w:widowControl/>
              <w:adjustRightInd w:val="0"/>
              <w:snapToGrid w:val="0"/>
              <w:spacing w:after="200" w:line="244" w:lineRule="auto"/>
              <w:jc w:val="left"/>
              <w:rPr>
                <w:rFonts w:ascii="宋体" w:hAnsi="宋体" w:cs="Arial"/>
                <w:snapToGrid w:val="0"/>
                <w:color w:val="000000"/>
                <w:kern w:val="0"/>
                <w:sz w:val="24"/>
              </w:rPr>
            </w:pPr>
          </w:p>
          <w:p w14:paraId="47C71CF5">
            <w:pPr>
              <w:widowControl/>
              <w:adjustRightInd w:val="0"/>
              <w:snapToGrid w:val="0"/>
              <w:spacing w:after="200" w:line="244" w:lineRule="auto"/>
              <w:jc w:val="left"/>
              <w:rPr>
                <w:rFonts w:ascii="宋体" w:hAnsi="宋体" w:cs="Arial"/>
                <w:snapToGrid w:val="0"/>
                <w:color w:val="000000"/>
                <w:kern w:val="0"/>
                <w:sz w:val="24"/>
              </w:rPr>
            </w:pPr>
          </w:p>
          <w:p w14:paraId="4BF1F527">
            <w:pPr>
              <w:widowControl/>
              <w:adjustRightInd w:val="0"/>
              <w:snapToGrid w:val="0"/>
              <w:spacing w:after="200" w:line="244" w:lineRule="auto"/>
              <w:jc w:val="left"/>
              <w:rPr>
                <w:rFonts w:ascii="宋体" w:hAnsi="宋体" w:cs="Arial"/>
                <w:snapToGrid w:val="0"/>
                <w:color w:val="000000"/>
                <w:kern w:val="0"/>
                <w:sz w:val="24"/>
              </w:rPr>
            </w:pPr>
          </w:p>
          <w:p w14:paraId="3678F1F6">
            <w:pPr>
              <w:widowControl/>
              <w:adjustRightInd w:val="0"/>
              <w:snapToGrid w:val="0"/>
              <w:spacing w:after="200" w:line="244" w:lineRule="auto"/>
              <w:jc w:val="left"/>
              <w:rPr>
                <w:rFonts w:ascii="宋体" w:hAnsi="宋体" w:cs="Arial"/>
                <w:snapToGrid w:val="0"/>
                <w:color w:val="000000"/>
                <w:kern w:val="0"/>
                <w:sz w:val="24"/>
              </w:rPr>
            </w:pPr>
          </w:p>
          <w:p w14:paraId="71022292">
            <w:pPr>
              <w:widowControl/>
              <w:adjustRightInd w:val="0"/>
              <w:snapToGrid w:val="0"/>
              <w:spacing w:after="200" w:line="244" w:lineRule="auto"/>
              <w:jc w:val="left"/>
              <w:rPr>
                <w:rFonts w:ascii="宋体" w:hAnsi="宋体" w:cs="Arial"/>
                <w:snapToGrid w:val="0"/>
                <w:color w:val="000000"/>
                <w:kern w:val="0"/>
                <w:sz w:val="24"/>
              </w:rPr>
            </w:pPr>
          </w:p>
          <w:p w14:paraId="5F24AB94">
            <w:pPr>
              <w:widowControl/>
              <w:adjustRightInd w:val="0"/>
              <w:snapToGrid w:val="0"/>
              <w:spacing w:after="200" w:line="244" w:lineRule="auto"/>
              <w:jc w:val="left"/>
              <w:rPr>
                <w:rFonts w:ascii="宋体" w:hAnsi="宋体" w:cs="Arial"/>
                <w:snapToGrid w:val="0"/>
                <w:color w:val="000000"/>
                <w:kern w:val="0"/>
                <w:sz w:val="24"/>
              </w:rPr>
            </w:pPr>
          </w:p>
          <w:p w14:paraId="36AAD303">
            <w:pPr>
              <w:widowControl/>
              <w:adjustRightInd w:val="0"/>
              <w:snapToGrid w:val="0"/>
              <w:spacing w:after="200" w:line="244" w:lineRule="auto"/>
              <w:jc w:val="left"/>
              <w:rPr>
                <w:rFonts w:ascii="宋体" w:hAnsi="宋体" w:cs="Arial"/>
                <w:snapToGrid w:val="0"/>
                <w:color w:val="000000"/>
                <w:kern w:val="0"/>
                <w:sz w:val="24"/>
              </w:rPr>
            </w:pPr>
          </w:p>
          <w:p w14:paraId="425C0814">
            <w:pPr>
              <w:widowControl/>
              <w:kinsoku w:val="0"/>
              <w:autoSpaceDE w:val="0"/>
              <w:autoSpaceDN w:val="0"/>
              <w:adjustRightInd w:val="0"/>
              <w:snapToGrid w:val="0"/>
              <w:spacing w:before="68" w:after="160" w:line="228" w:lineRule="auto"/>
              <w:ind w:left="163"/>
              <w:jc w:val="left"/>
              <w:textAlignment w:val="baseline"/>
              <w:rPr>
                <w:rFonts w:ascii="宋体" w:hAnsi="宋体" w:cs="微软雅黑"/>
                <w:snapToGrid w:val="0"/>
                <w:color w:val="000000"/>
                <w:kern w:val="0"/>
                <w:sz w:val="24"/>
                <w:lang w:eastAsia="en-US"/>
              </w:rPr>
            </w:pPr>
            <w:r>
              <w:rPr>
                <w:rFonts w:ascii="宋体" w:hAnsi="宋体" w:cs="微软雅黑"/>
                <w:snapToGrid w:val="0"/>
                <w:color w:val="000000"/>
                <w:spacing w:val="-3"/>
                <w:kern w:val="0"/>
                <w:sz w:val="24"/>
                <w:lang w:eastAsia="en-US"/>
              </w:rPr>
              <w:t>20台</w:t>
            </w:r>
          </w:p>
        </w:tc>
        <w:tc>
          <w:tcPr>
            <w:tcW w:w="6804" w:type="dxa"/>
            <w:gridSpan w:val="2"/>
            <w:noWrap w:val="0"/>
            <w:vAlign w:val="top"/>
          </w:tcPr>
          <w:p w14:paraId="567135B2">
            <w:pPr>
              <w:widowControl/>
              <w:kinsoku w:val="0"/>
              <w:autoSpaceDE w:val="0"/>
              <w:autoSpaceDN w:val="0"/>
              <w:adjustRightInd w:val="0"/>
              <w:snapToGrid w:val="0"/>
              <w:spacing w:before="51" w:after="160" w:line="194" w:lineRule="auto"/>
              <w:ind w:left="111"/>
              <w:jc w:val="left"/>
              <w:textAlignment w:val="baseline"/>
              <w:rPr>
                <w:rFonts w:ascii="宋体" w:hAnsi="宋体" w:cs="微软雅黑"/>
                <w:snapToGrid w:val="0"/>
                <w:kern w:val="0"/>
                <w:sz w:val="24"/>
              </w:rPr>
            </w:pPr>
            <w:r>
              <w:rPr>
                <w:rFonts w:ascii="宋体" w:hAnsi="宋体" w:cs="微软雅黑"/>
                <w:snapToGrid w:val="0"/>
                <w:spacing w:val="-2"/>
                <w:kern w:val="0"/>
                <w:sz w:val="24"/>
              </w:rPr>
              <w:t>1、处理器参数：≥英特尔®第14 代酷睿 IntelI5-14600K，≥14 核</w:t>
            </w:r>
            <w:r>
              <w:rPr>
                <w:rFonts w:ascii="宋体" w:hAnsi="宋体" w:cs="微软雅黑"/>
                <w:snapToGrid w:val="0"/>
                <w:spacing w:val="-3"/>
                <w:kern w:val="0"/>
                <w:sz w:val="24"/>
              </w:rPr>
              <w:t>心，最大频率≥</w:t>
            </w:r>
            <w:r>
              <w:rPr>
                <w:rFonts w:ascii="宋体" w:hAnsi="宋体" w:cs="微软雅黑"/>
                <w:snapToGrid w:val="0"/>
                <w:spacing w:val="-1"/>
                <w:kern w:val="0"/>
                <w:sz w:val="24"/>
              </w:rPr>
              <w:t>5.3GHz，缓存≥24M;</w:t>
            </w:r>
          </w:p>
          <w:p w14:paraId="16413ECD">
            <w:pPr>
              <w:widowControl/>
              <w:kinsoku w:val="0"/>
              <w:autoSpaceDE w:val="0"/>
              <w:autoSpaceDN w:val="0"/>
              <w:adjustRightInd w:val="0"/>
              <w:snapToGrid w:val="0"/>
              <w:spacing w:before="50" w:after="160" w:line="195" w:lineRule="auto"/>
              <w:ind w:left="111"/>
              <w:jc w:val="left"/>
              <w:textAlignment w:val="baseline"/>
              <w:rPr>
                <w:rFonts w:ascii="宋体" w:hAnsi="宋体" w:cs="微软雅黑"/>
                <w:snapToGrid w:val="0"/>
                <w:kern w:val="0"/>
                <w:sz w:val="24"/>
              </w:rPr>
            </w:pPr>
            <w:r>
              <w:rPr>
                <w:rFonts w:ascii="宋体" w:hAnsi="宋体" w:cs="微软雅黑"/>
                <w:snapToGrid w:val="0"/>
                <w:spacing w:val="-1"/>
                <w:kern w:val="0"/>
                <w:sz w:val="24"/>
              </w:rPr>
              <w:t>2、芯片组：配置≥Intel W680 芯片组；支持 PCIE5.0 通道技术；</w:t>
            </w:r>
          </w:p>
          <w:p w14:paraId="6B3E8DEA">
            <w:pPr>
              <w:widowControl/>
              <w:kinsoku w:val="0"/>
              <w:autoSpaceDE w:val="0"/>
              <w:autoSpaceDN w:val="0"/>
              <w:adjustRightInd w:val="0"/>
              <w:snapToGrid w:val="0"/>
              <w:spacing w:before="50" w:after="160" w:line="224" w:lineRule="auto"/>
              <w:ind w:left="107" w:right="103" w:firstLine="4"/>
              <w:jc w:val="left"/>
              <w:textAlignment w:val="baseline"/>
              <w:rPr>
                <w:rFonts w:ascii="宋体" w:hAnsi="宋体" w:cs="微软雅黑"/>
                <w:snapToGrid w:val="0"/>
                <w:kern w:val="0"/>
                <w:sz w:val="24"/>
              </w:rPr>
            </w:pPr>
            <w:r>
              <w:rPr>
                <w:rFonts w:ascii="宋体" w:hAnsi="宋体" w:cs="微软雅黑"/>
                <w:snapToGrid w:val="0"/>
                <w:spacing w:val="-1"/>
                <w:kern w:val="0"/>
                <w:sz w:val="24"/>
              </w:rPr>
              <w:t xml:space="preserve">3、内存参数：≥64GBDDR5，共计 </w:t>
            </w:r>
            <w:r>
              <w:rPr>
                <w:rFonts w:ascii="宋体" w:hAnsi="宋体" w:cs="微软雅黑"/>
                <w:snapToGrid w:val="0"/>
                <w:spacing w:val="-2"/>
                <w:kern w:val="0"/>
                <w:sz w:val="24"/>
              </w:rPr>
              <w:t>64GBDDR5 双通道内存</w:t>
            </w:r>
          </w:p>
          <w:p w14:paraId="4C4AE2C4">
            <w:pPr>
              <w:widowControl/>
              <w:kinsoku w:val="0"/>
              <w:autoSpaceDE w:val="0"/>
              <w:autoSpaceDN w:val="0"/>
              <w:adjustRightInd w:val="0"/>
              <w:snapToGrid w:val="0"/>
              <w:spacing w:before="56" w:after="160" w:line="194" w:lineRule="auto"/>
              <w:ind w:left="111"/>
              <w:jc w:val="left"/>
              <w:textAlignment w:val="baseline"/>
              <w:rPr>
                <w:rFonts w:ascii="宋体" w:hAnsi="宋体" w:cs="微软雅黑"/>
                <w:snapToGrid w:val="0"/>
                <w:kern w:val="0"/>
                <w:sz w:val="24"/>
              </w:rPr>
            </w:pPr>
            <w:r>
              <w:rPr>
                <w:rFonts w:ascii="宋体" w:hAnsi="宋体" w:cs="微软雅黑"/>
                <w:snapToGrid w:val="0"/>
                <w:spacing w:val="-2"/>
                <w:kern w:val="0"/>
                <w:sz w:val="24"/>
              </w:rPr>
              <w:t>4、存储参数：1 块 512GBPCIENVMeM.2 SSD</w:t>
            </w:r>
          </w:p>
          <w:p w14:paraId="4CDFB13B">
            <w:pPr>
              <w:widowControl/>
              <w:kinsoku w:val="0"/>
              <w:autoSpaceDE w:val="0"/>
              <w:autoSpaceDN w:val="0"/>
              <w:adjustRightInd w:val="0"/>
              <w:snapToGrid w:val="0"/>
              <w:spacing w:before="54" w:after="160" w:line="194" w:lineRule="auto"/>
              <w:ind w:left="115"/>
              <w:jc w:val="left"/>
              <w:textAlignment w:val="baseline"/>
              <w:rPr>
                <w:rFonts w:ascii="宋体" w:hAnsi="宋体" w:cs="微软雅黑"/>
                <w:snapToGrid w:val="0"/>
                <w:kern w:val="0"/>
                <w:sz w:val="24"/>
              </w:rPr>
            </w:pPr>
            <w:r>
              <w:rPr>
                <w:rFonts w:ascii="宋体" w:hAnsi="宋体" w:cs="微软雅黑"/>
                <w:snapToGrid w:val="0"/>
                <w:spacing w:val="-1"/>
                <w:kern w:val="0"/>
                <w:sz w:val="24"/>
              </w:rPr>
              <w:t>5、网络参数：</w:t>
            </w:r>
            <w:r>
              <w:rPr>
                <w:rFonts w:hint="eastAsia" w:ascii="宋体" w:hAnsi="宋体" w:cs="微软雅黑"/>
                <w:snapToGrid w:val="0"/>
                <w:spacing w:val="-1"/>
                <w:kern w:val="0"/>
                <w:sz w:val="24"/>
              </w:rPr>
              <w:t>主板集成直连网口≥2</w:t>
            </w:r>
            <w:r>
              <w:rPr>
                <w:rFonts w:ascii="宋体" w:hAnsi="宋体" w:cs="微软雅黑"/>
                <w:snapToGrid w:val="0"/>
                <w:spacing w:val="-1"/>
                <w:kern w:val="0"/>
                <w:sz w:val="24"/>
              </w:rPr>
              <w:t xml:space="preserve"> 个千兆网卡</w:t>
            </w:r>
          </w:p>
          <w:p w14:paraId="5900DECD">
            <w:pPr>
              <w:widowControl/>
              <w:kinsoku w:val="0"/>
              <w:autoSpaceDE w:val="0"/>
              <w:autoSpaceDN w:val="0"/>
              <w:adjustRightInd w:val="0"/>
              <w:snapToGrid w:val="0"/>
              <w:spacing w:before="45" w:after="160" w:line="201" w:lineRule="auto"/>
              <w:ind w:left="111"/>
              <w:jc w:val="left"/>
              <w:textAlignment w:val="baseline"/>
              <w:rPr>
                <w:rFonts w:ascii="宋体" w:hAnsi="宋体" w:cs="宋体"/>
                <w:snapToGrid w:val="0"/>
                <w:kern w:val="0"/>
                <w:sz w:val="24"/>
              </w:rPr>
            </w:pPr>
            <w:r>
              <w:rPr>
                <w:rFonts w:ascii="宋体" w:hAnsi="宋体" w:cs="微软雅黑"/>
                <w:snapToGrid w:val="0"/>
                <w:spacing w:val="-1"/>
                <w:kern w:val="0"/>
                <w:sz w:val="24"/>
              </w:rPr>
              <w:t>6、显卡：</w:t>
            </w:r>
            <w:r>
              <w:rPr>
                <w:rFonts w:ascii="宋体" w:hAnsi="宋体" w:cs="宋体"/>
                <w:snapToGrid w:val="0"/>
                <w:spacing w:val="-1"/>
                <w:kern w:val="0"/>
                <w:sz w:val="24"/>
              </w:rPr>
              <w:t>显卡</w:t>
            </w:r>
            <w:r>
              <w:rPr>
                <w:rFonts w:ascii="宋体" w:hAnsi="宋体" w:cs="Arial"/>
                <w:snapToGrid w:val="0"/>
                <w:spacing w:val="-1"/>
                <w:kern w:val="0"/>
                <w:sz w:val="24"/>
              </w:rPr>
              <w:t>Nvidi</w:t>
            </w:r>
            <w:r>
              <w:rPr>
                <w:rFonts w:ascii="宋体" w:hAnsi="宋体" w:cs="Arial"/>
                <w:snapToGrid w:val="0"/>
                <w:spacing w:val="-2"/>
                <w:kern w:val="0"/>
                <w:sz w:val="24"/>
              </w:rPr>
              <w:t xml:space="preserve">aRTX 2000ada16GB128bit, CUDA </w:t>
            </w:r>
            <w:r>
              <w:rPr>
                <w:rFonts w:ascii="宋体" w:hAnsi="宋体" w:cs="宋体"/>
                <w:snapToGrid w:val="0"/>
                <w:spacing w:val="-2"/>
                <w:kern w:val="0"/>
                <w:sz w:val="24"/>
              </w:rPr>
              <w:t>核心</w:t>
            </w:r>
            <w:r>
              <w:rPr>
                <w:rFonts w:ascii="宋体" w:hAnsi="宋体" w:cs="Arial"/>
                <w:snapToGrid w:val="0"/>
                <w:spacing w:val="-2"/>
                <w:kern w:val="0"/>
                <w:sz w:val="24"/>
              </w:rPr>
              <w:t xml:space="preserve">2816 </w:t>
            </w:r>
            <w:r>
              <w:rPr>
                <w:rFonts w:ascii="宋体" w:hAnsi="宋体" w:cs="宋体"/>
                <w:snapToGrid w:val="0"/>
                <w:spacing w:val="-2"/>
                <w:kern w:val="0"/>
                <w:sz w:val="24"/>
              </w:rPr>
              <w:t>个</w:t>
            </w:r>
          </w:p>
          <w:p w14:paraId="35D6BDAA">
            <w:pPr>
              <w:widowControl/>
              <w:kinsoku w:val="0"/>
              <w:autoSpaceDE w:val="0"/>
              <w:autoSpaceDN w:val="0"/>
              <w:adjustRightInd w:val="0"/>
              <w:snapToGrid w:val="0"/>
              <w:spacing w:before="44" w:after="160" w:line="227" w:lineRule="auto"/>
              <w:ind w:left="106" w:right="104" w:firstLine="10"/>
              <w:jc w:val="left"/>
              <w:textAlignment w:val="baseline"/>
              <w:rPr>
                <w:rFonts w:ascii="宋体" w:hAnsi="宋体" w:cs="微软雅黑"/>
                <w:snapToGrid w:val="0"/>
                <w:kern w:val="0"/>
                <w:sz w:val="24"/>
              </w:rPr>
            </w:pPr>
            <w:r>
              <w:rPr>
                <w:rFonts w:ascii="宋体" w:hAnsi="宋体" w:cs="微软雅黑"/>
                <w:snapToGrid w:val="0"/>
                <w:spacing w:val="-1"/>
                <w:kern w:val="0"/>
                <w:sz w:val="24"/>
              </w:rPr>
              <w:t>7、显示器：显示器与主机同一品牌≥21.5 英寸，不少于</w:t>
            </w:r>
            <w:r>
              <w:rPr>
                <w:rFonts w:hint="eastAsia" w:ascii="宋体" w:hAnsi="宋体" w:cs="微软雅黑"/>
                <w:snapToGrid w:val="0"/>
                <w:spacing w:val="-1"/>
                <w:kern w:val="0"/>
                <w:sz w:val="24"/>
              </w:rPr>
              <w:t>DP+VGA+HDMI</w:t>
            </w:r>
            <w:r>
              <w:rPr>
                <w:rFonts w:ascii="宋体" w:hAnsi="宋体" w:cs="微软雅黑"/>
                <w:snapToGrid w:val="0"/>
                <w:spacing w:val="-1"/>
                <w:kern w:val="0"/>
                <w:sz w:val="24"/>
              </w:rPr>
              <w:t>，</w:t>
            </w:r>
            <w:r>
              <w:rPr>
                <w:rFonts w:hint="eastAsia" w:ascii="宋体" w:hAnsi="宋体" w:cs="微软雅黑"/>
                <w:snapToGrid w:val="0"/>
                <w:spacing w:val="-1"/>
                <w:kern w:val="0"/>
                <w:sz w:val="24"/>
              </w:rPr>
              <w:t>且</w:t>
            </w:r>
            <w:r>
              <w:rPr>
                <w:rFonts w:ascii="宋体" w:hAnsi="宋体" w:cs="微软雅黑"/>
                <w:snapToGrid w:val="0"/>
                <w:spacing w:val="-1"/>
                <w:kern w:val="0"/>
                <w:sz w:val="24"/>
              </w:rPr>
              <w:t>每</w:t>
            </w:r>
            <w:r>
              <w:rPr>
                <w:rFonts w:ascii="宋体" w:hAnsi="宋体" w:cs="微软雅黑"/>
                <w:snapToGrid w:val="0"/>
                <w:spacing w:val="-2"/>
                <w:kern w:val="0"/>
                <w:sz w:val="24"/>
              </w:rPr>
              <w:t>个接口都可以直接连接主机</w:t>
            </w:r>
          </w:p>
          <w:p w14:paraId="39A61F09">
            <w:pPr>
              <w:widowControl/>
              <w:kinsoku w:val="0"/>
              <w:autoSpaceDE w:val="0"/>
              <w:autoSpaceDN w:val="0"/>
              <w:adjustRightInd w:val="0"/>
              <w:snapToGrid w:val="0"/>
              <w:spacing w:before="46" w:after="160" w:line="218" w:lineRule="auto"/>
              <w:ind w:left="108" w:right="106" w:firstLine="8"/>
              <w:jc w:val="left"/>
              <w:textAlignment w:val="baseline"/>
              <w:rPr>
                <w:rFonts w:ascii="宋体" w:hAnsi="宋体" w:cs="微软雅黑"/>
                <w:snapToGrid w:val="0"/>
                <w:kern w:val="0"/>
                <w:sz w:val="24"/>
              </w:rPr>
            </w:pPr>
            <w:r>
              <w:rPr>
                <w:rFonts w:ascii="宋体" w:hAnsi="宋体" w:cs="微软雅黑"/>
                <w:snapToGrid w:val="0"/>
                <w:spacing w:val="-1"/>
                <w:kern w:val="0"/>
                <w:sz w:val="24"/>
              </w:rPr>
              <w:t>8、操作系统：出厂预装正版 Ubuntu 22.04操作系统工作站版本（适配Con</w:t>
            </w:r>
            <w:r>
              <w:rPr>
                <w:rFonts w:ascii="宋体" w:hAnsi="宋体" w:cs="微软雅黑"/>
                <w:snapToGrid w:val="0"/>
                <w:spacing w:val="-2"/>
                <w:kern w:val="0"/>
                <w:sz w:val="24"/>
              </w:rPr>
              <w:t>text Capture</w:t>
            </w:r>
            <w:r>
              <w:rPr>
                <w:rFonts w:ascii="宋体" w:hAnsi="宋体" w:cs="微软雅黑"/>
                <w:snapToGrid w:val="0"/>
                <w:spacing w:val="-1"/>
                <w:kern w:val="0"/>
                <w:sz w:val="24"/>
              </w:rPr>
              <w:t>无人机操作建模软件</w:t>
            </w:r>
            <w:r>
              <w:rPr>
                <w:rFonts w:ascii="宋体" w:hAnsi="宋体" w:cs="微软雅黑"/>
                <w:snapToGrid w:val="0"/>
                <w:spacing w:val="-25"/>
                <w:kern w:val="0"/>
                <w:sz w:val="24"/>
              </w:rPr>
              <w:t>）；</w:t>
            </w:r>
          </w:p>
          <w:p w14:paraId="5D8A7E2E">
            <w:pPr>
              <w:widowControl/>
              <w:kinsoku w:val="0"/>
              <w:autoSpaceDE w:val="0"/>
              <w:autoSpaceDN w:val="0"/>
              <w:adjustRightInd w:val="0"/>
              <w:snapToGrid w:val="0"/>
              <w:spacing w:before="49" w:after="160" w:line="219" w:lineRule="auto"/>
              <w:ind w:left="107" w:right="106" w:firstLine="9"/>
              <w:jc w:val="left"/>
              <w:textAlignment w:val="baseline"/>
              <w:rPr>
                <w:rFonts w:ascii="宋体" w:hAnsi="宋体" w:cs="微软雅黑"/>
                <w:snapToGrid w:val="0"/>
                <w:kern w:val="0"/>
                <w:sz w:val="24"/>
              </w:rPr>
            </w:pPr>
            <w:r>
              <w:rPr>
                <w:rFonts w:ascii="宋体" w:hAnsi="宋体" w:cs="微软雅黑"/>
                <w:snapToGrid w:val="0"/>
                <w:kern w:val="0"/>
                <w:sz w:val="24"/>
              </w:rPr>
              <w:t>9、PCIE 插槽：≥1个 5.0  PCIe 插槽，≥1 个第</w:t>
            </w:r>
            <w:r>
              <w:rPr>
                <w:rFonts w:ascii="宋体" w:hAnsi="宋体" w:cs="微软雅黑"/>
                <w:snapToGrid w:val="0"/>
                <w:spacing w:val="-1"/>
                <w:kern w:val="0"/>
                <w:sz w:val="24"/>
              </w:rPr>
              <w:t xml:space="preserve"> 4.0PCIe 插槽，≥3 个 M.2 接口</w:t>
            </w:r>
          </w:p>
          <w:p w14:paraId="4BC1D8D1">
            <w:pPr>
              <w:widowControl/>
              <w:kinsoku w:val="0"/>
              <w:autoSpaceDE w:val="0"/>
              <w:autoSpaceDN w:val="0"/>
              <w:adjustRightInd w:val="0"/>
              <w:snapToGrid w:val="0"/>
              <w:spacing w:before="55" w:after="160" w:line="215" w:lineRule="auto"/>
              <w:ind w:left="108" w:right="105" w:firstLine="3"/>
              <w:jc w:val="left"/>
              <w:textAlignment w:val="baseline"/>
              <w:rPr>
                <w:rFonts w:ascii="宋体" w:hAnsi="宋体" w:cs="微软雅黑"/>
                <w:snapToGrid w:val="0"/>
                <w:spacing w:val="-35"/>
                <w:w w:val="93"/>
                <w:kern w:val="0"/>
                <w:sz w:val="24"/>
              </w:rPr>
            </w:pPr>
            <w:r>
              <w:rPr>
                <w:rFonts w:ascii="宋体" w:hAnsi="宋体" w:cs="微软雅黑"/>
                <w:snapToGrid w:val="0"/>
                <w:spacing w:val="-1"/>
                <w:kern w:val="0"/>
                <w:sz w:val="24"/>
              </w:rPr>
              <w:t>10、电源：≥1000W 电源，</w:t>
            </w:r>
          </w:p>
          <w:p w14:paraId="7C9E8B02">
            <w:pPr>
              <w:widowControl/>
              <w:kinsoku w:val="0"/>
              <w:autoSpaceDE w:val="0"/>
              <w:autoSpaceDN w:val="0"/>
              <w:adjustRightInd w:val="0"/>
              <w:snapToGrid w:val="0"/>
              <w:spacing w:before="94" w:after="160" w:line="233" w:lineRule="auto"/>
              <w:ind w:left="107" w:right="108"/>
              <w:jc w:val="left"/>
              <w:textAlignment w:val="baseline"/>
              <w:rPr>
                <w:rFonts w:ascii="宋体" w:hAnsi="宋体" w:cs="微软雅黑"/>
                <w:snapToGrid w:val="0"/>
                <w:color w:val="000000"/>
                <w:kern w:val="0"/>
                <w:sz w:val="24"/>
              </w:rPr>
            </w:pPr>
            <w:r>
              <w:rPr>
                <w:rFonts w:ascii="宋体" w:hAnsi="宋体" w:cs="微软雅黑"/>
                <w:snapToGrid w:val="0"/>
                <w:spacing w:val="-1"/>
                <w:kern w:val="0"/>
                <w:sz w:val="24"/>
              </w:rPr>
              <w:t>11</w:t>
            </w:r>
            <w:r>
              <w:rPr>
                <w:rFonts w:hint="eastAsia" w:ascii="宋体" w:hAnsi="宋体" w:cs="宋体"/>
                <w:snapToGrid w:val="0"/>
                <w:sz w:val="24"/>
              </w:rPr>
              <w:t>、设备出厂自带bios版还原卡，支持系统自动还原、同时支持GPT分区和MBR分区、自动修改IP和计算机名、硬盘保护、网络同传、增量拷贝、断点续传、远程唤醒、远程重启、远程锁定、远程关机、支持数据传输加密功能。</w:t>
            </w:r>
          </w:p>
        </w:tc>
      </w:tr>
    </w:tbl>
    <w:p w14:paraId="6339793F">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建议品牌：戴尔、</w:t>
      </w:r>
      <w:r>
        <w:rPr>
          <w:rFonts w:ascii="宋体" w:hAnsi="宋体" w:cs="宋体"/>
          <w:color w:val="000000"/>
          <w:sz w:val="28"/>
          <w:szCs w:val="28"/>
        </w:rPr>
        <w:t>HP</w:t>
      </w:r>
      <w:r>
        <w:rPr>
          <w:rFonts w:hint="eastAsia" w:ascii="宋体" w:hAnsi="宋体" w:cs="宋体"/>
          <w:color w:val="000000"/>
          <w:sz w:val="28"/>
          <w:szCs w:val="28"/>
        </w:rPr>
        <w:t>、联想</w:t>
      </w:r>
    </w:p>
    <w:p w14:paraId="5C23D73E">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说明：</w:t>
      </w:r>
    </w:p>
    <w:p w14:paraId="2A0EB81C">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1.项目中的建议品牌，只是建议所采购产品的档次，需</w:t>
      </w:r>
      <w:r>
        <w:rPr>
          <w:rFonts w:ascii="宋体" w:hAnsi="宋体" w:cs="宋体"/>
          <w:color w:val="000000"/>
          <w:sz w:val="28"/>
          <w:szCs w:val="28"/>
        </w:rPr>
        <w:t>提供</w:t>
      </w:r>
      <w:r>
        <w:rPr>
          <w:rFonts w:hint="eastAsia" w:ascii="宋体" w:hAnsi="宋体" w:cs="宋体"/>
          <w:color w:val="000000"/>
          <w:sz w:val="28"/>
          <w:szCs w:val="28"/>
        </w:rPr>
        <w:t>产品</w:t>
      </w:r>
      <w:r>
        <w:rPr>
          <w:rFonts w:ascii="宋体" w:hAnsi="宋体" w:cs="宋体"/>
          <w:color w:val="000000"/>
          <w:sz w:val="28"/>
          <w:szCs w:val="28"/>
        </w:rPr>
        <w:t>彩页和</w:t>
      </w:r>
      <w:r>
        <w:rPr>
          <w:rFonts w:hint="eastAsia" w:ascii="宋体" w:hAnsi="宋体" w:cs="宋体"/>
          <w:color w:val="000000"/>
          <w:sz w:val="28"/>
          <w:szCs w:val="28"/>
        </w:rPr>
        <w:t>设备</w:t>
      </w:r>
      <w:r>
        <w:rPr>
          <w:rFonts w:ascii="宋体" w:hAnsi="宋体" w:cs="宋体"/>
          <w:color w:val="000000"/>
          <w:sz w:val="28"/>
          <w:szCs w:val="28"/>
        </w:rPr>
        <w:t>接口图</w:t>
      </w:r>
      <w:r>
        <w:rPr>
          <w:rFonts w:hint="eastAsia" w:ascii="宋体" w:hAnsi="宋体" w:cs="宋体"/>
          <w:color w:val="000000"/>
          <w:sz w:val="28"/>
          <w:szCs w:val="28"/>
        </w:rPr>
        <w:t>及服务</w:t>
      </w:r>
      <w:r>
        <w:rPr>
          <w:rFonts w:ascii="宋体" w:hAnsi="宋体" w:cs="宋体"/>
          <w:color w:val="000000"/>
          <w:sz w:val="28"/>
          <w:szCs w:val="28"/>
        </w:rPr>
        <w:t>说明</w:t>
      </w:r>
      <w:r>
        <w:rPr>
          <w:rFonts w:hint="eastAsia" w:ascii="宋体" w:hAnsi="宋体" w:cs="宋体"/>
          <w:color w:val="000000"/>
          <w:sz w:val="28"/>
          <w:szCs w:val="28"/>
        </w:rPr>
        <w:t>文件及硬件防蓝光认证证书。询价响应品牌性能不得低于建议品牌（如所投品牌为其它品牌的，其性能参数必须优于建议品牌。且需提供以下资料：①由相关权威机构出具的检测报告；②技术白皮书；③相关产品官网链接和截图；且①②③项的复印件必须加盖供应商公章，中标后核验厂家公章材料。不满足上述要求的，不予认可）。</w:t>
      </w:r>
    </w:p>
    <w:p w14:paraId="13DF8FFD">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2.成交后签订合同前，</w:t>
      </w:r>
      <w:r>
        <w:rPr>
          <w:rFonts w:ascii="宋体" w:hAnsi="宋体" w:cs="宋体"/>
          <w:color w:val="000000"/>
          <w:sz w:val="28"/>
          <w:szCs w:val="28"/>
        </w:rPr>
        <w:t>提供≥</w:t>
      </w:r>
      <w:r>
        <w:rPr>
          <w:rFonts w:hint="eastAsia" w:ascii="宋体" w:hAnsi="宋体" w:cs="宋体"/>
          <w:color w:val="000000"/>
          <w:sz w:val="28"/>
          <w:szCs w:val="28"/>
        </w:rPr>
        <w:t>3年</w:t>
      </w:r>
      <w:r>
        <w:rPr>
          <w:rFonts w:ascii="宋体" w:hAnsi="宋体" w:cs="宋体"/>
          <w:color w:val="000000"/>
          <w:sz w:val="28"/>
          <w:szCs w:val="28"/>
        </w:rPr>
        <w:t>原厂整机免费保修服务，通过</w:t>
      </w:r>
      <w:r>
        <w:rPr>
          <w:rFonts w:hint="eastAsia" w:ascii="宋体" w:hAnsi="宋体" w:cs="宋体"/>
          <w:color w:val="000000"/>
          <w:sz w:val="28"/>
          <w:szCs w:val="28"/>
        </w:rPr>
        <w:t>产品</w:t>
      </w:r>
      <w:r>
        <w:rPr>
          <w:rFonts w:ascii="宋体" w:hAnsi="宋体" w:cs="宋体"/>
          <w:color w:val="000000"/>
          <w:sz w:val="28"/>
          <w:szCs w:val="28"/>
        </w:rPr>
        <w:t>序列号</w:t>
      </w:r>
      <w:r>
        <w:rPr>
          <w:rFonts w:hint="eastAsia" w:ascii="宋体" w:hAnsi="宋体" w:cs="宋体"/>
          <w:color w:val="000000"/>
          <w:sz w:val="28"/>
          <w:szCs w:val="28"/>
        </w:rPr>
        <w:t>可</w:t>
      </w:r>
      <w:r>
        <w:rPr>
          <w:rFonts w:ascii="宋体" w:hAnsi="宋体" w:cs="宋体"/>
          <w:color w:val="000000"/>
          <w:sz w:val="28"/>
          <w:szCs w:val="28"/>
        </w:rPr>
        <w:t>在生产厂商</w:t>
      </w:r>
      <w:r>
        <w:rPr>
          <w:rFonts w:hint="eastAsia" w:ascii="宋体" w:hAnsi="宋体" w:cs="宋体"/>
          <w:color w:val="000000"/>
          <w:sz w:val="28"/>
          <w:szCs w:val="28"/>
        </w:rPr>
        <w:t>官方网站</w:t>
      </w:r>
      <w:r>
        <w:rPr>
          <w:rFonts w:ascii="宋体" w:hAnsi="宋体" w:cs="宋体"/>
          <w:color w:val="000000"/>
          <w:sz w:val="28"/>
          <w:szCs w:val="28"/>
        </w:rPr>
        <w:t>或 400/800 电话查询</w:t>
      </w:r>
      <w:r>
        <w:rPr>
          <w:rFonts w:hint="eastAsia" w:ascii="宋体" w:hAnsi="宋体" w:cs="宋体"/>
          <w:color w:val="000000"/>
          <w:sz w:val="28"/>
          <w:szCs w:val="28"/>
        </w:rPr>
        <w:t>所中标</w:t>
      </w:r>
      <w:r>
        <w:rPr>
          <w:rFonts w:ascii="宋体" w:hAnsi="宋体" w:cs="宋体"/>
          <w:color w:val="000000"/>
          <w:sz w:val="28"/>
          <w:szCs w:val="28"/>
        </w:rPr>
        <w:t>产品配置信息</w:t>
      </w:r>
      <w:r>
        <w:rPr>
          <w:rFonts w:hint="eastAsia" w:ascii="宋体" w:hAnsi="宋体" w:cs="宋体"/>
          <w:color w:val="000000"/>
          <w:sz w:val="28"/>
          <w:szCs w:val="28"/>
        </w:rPr>
        <w:t>；</w:t>
      </w:r>
      <w:r>
        <w:rPr>
          <w:rFonts w:ascii="宋体" w:hAnsi="宋体" w:cs="宋体"/>
          <w:color w:val="000000"/>
          <w:sz w:val="28"/>
          <w:szCs w:val="28"/>
        </w:rPr>
        <w:t>不接受</w:t>
      </w:r>
      <w:r>
        <w:rPr>
          <w:rFonts w:hint="eastAsia" w:ascii="宋体" w:hAnsi="宋体" w:cs="宋体"/>
          <w:color w:val="000000"/>
          <w:sz w:val="28"/>
          <w:szCs w:val="28"/>
        </w:rPr>
        <w:t>任何情况的</w:t>
      </w:r>
      <w:r>
        <w:rPr>
          <w:rFonts w:ascii="宋体" w:hAnsi="宋体" w:cs="宋体"/>
          <w:color w:val="000000"/>
          <w:sz w:val="28"/>
          <w:szCs w:val="28"/>
        </w:rPr>
        <w:t>拆改配置</w:t>
      </w:r>
      <w:r>
        <w:rPr>
          <w:rFonts w:hint="eastAsia" w:ascii="宋体" w:hAnsi="宋体" w:cs="宋体"/>
          <w:color w:val="000000"/>
          <w:sz w:val="28"/>
          <w:szCs w:val="28"/>
        </w:rPr>
        <w:t>。并在签订合同前提供该设备的原厂质保承诺函。若不提供视为自动放弃。</w:t>
      </w:r>
    </w:p>
    <w:p w14:paraId="38812E28">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3.交货期限：自合同签定之日起20日历天内交付使用。</w:t>
      </w:r>
    </w:p>
    <w:p w14:paraId="75455D0A">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4.采购项目交付或者实施地点：江苏省南通市江通路48号，江苏商贸职业学院指定地点。</w:t>
      </w:r>
    </w:p>
    <w:p w14:paraId="2F33E371">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5.标的物的交付：标的物的所有权自标的物交付时转移。供应商应当按照约定或者交易习惯向采购单位交付提取标的物单证以外的有关单证和资料。</w:t>
      </w:r>
    </w:p>
    <w:p w14:paraId="5D7C8F1D">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四、采购标的需满足的服务标准、期限、效率等要求</w:t>
      </w:r>
    </w:p>
    <w:p w14:paraId="2C9EF1BA">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1.产品要求：产品必须是全新、未使用过的原装合格正品，完全符合采购文件规定的质量、规格和性能的要求，达到国家或行业规定的标准。</w:t>
      </w:r>
    </w:p>
    <w:p w14:paraId="1CFF6FCE">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2.供货期：自合同签订后20天内将货物送到采购单位指定地点安装调试结束。所有产品须按合同指定地点、时间安装合格并交付使用，项目禁止分包或转包。如不能按期完成，每超过1天，成交供应商应支付货款总额0.5％的违约金。</w:t>
      </w:r>
    </w:p>
    <w:p w14:paraId="3119FFBA">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 xml:space="preserve">3.成交供应商应按采购单位教学需求完成电脑操作系统重装、应用程序软件安装调试等工作，在安装过程中如涉及到视频信号线、网线跳线等耗材均由供应商免费提供。  </w:t>
      </w:r>
    </w:p>
    <w:p w14:paraId="2AA34556">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4.质保期内所有产品提供免费上门服务。</w:t>
      </w:r>
    </w:p>
    <w:p w14:paraId="176D3EB6">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5.售后维护：质保期内设备维护响应时间要求为4小时，24小时内（省外48小时内）进行现场维护。</w:t>
      </w:r>
    </w:p>
    <w:p w14:paraId="1BA2C8ED">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五、采购标的验收标准</w:t>
      </w:r>
    </w:p>
    <w:p w14:paraId="44268124">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在接到成交供应商以书面形式提出验收申请后，采购单位在5个工作日内及时组织相关专业技术人员，必要时邀请采购中心、质检等部门共同参与验收，并出具验收报告，作为支付货款的依据。</w:t>
      </w:r>
    </w:p>
    <w:p w14:paraId="721D969F">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六、采购标的其他技术、服务等要求</w:t>
      </w:r>
    </w:p>
    <w:p w14:paraId="3F066184">
      <w:pPr>
        <w:widowControl/>
        <w:spacing w:line="460" w:lineRule="exact"/>
        <w:ind w:firstLine="562" w:firstLineChars="200"/>
        <w:rPr>
          <w:rFonts w:ascii="宋体" w:hAnsi="宋体" w:cs="宋体"/>
          <w:sz w:val="28"/>
          <w:szCs w:val="28"/>
        </w:rPr>
      </w:pPr>
      <w:r>
        <w:rPr>
          <w:rFonts w:hint="eastAsia" w:ascii="宋体" w:hAnsi="宋体" w:cs="宋体"/>
          <w:b/>
          <w:color w:val="000000"/>
          <w:sz w:val="28"/>
          <w:szCs w:val="28"/>
        </w:rPr>
        <w:t>1.不接受负偏离，若有负偏离，作无效询价处理</w:t>
      </w:r>
      <w:r>
        <w:rPr>
          <w:rFonts w:hint="eastAsia" w:ascii="宋体" w:hAnsi="宋体" w:cs="宋体"/>
          <w:color w:val="000000"/>
          <w:sz w:val="28"/>
          <w:szCs w:val="28"/>
        </w:rPr>
        <w:t>；</w:t>
      </w:r>
    </w:p>
    <w:p w14:paraId="1A65BB93">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2.询价响应供应商必须有能力按本询价文件规定的要求提供相关货物和服务。</w:t>
      </w:r>
    </w:p>
    <w:p w14:paraId="702AB824">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3.由用户对所供电脑进行测试和使用，如使用过程中发现不符合标书要求，严重影响教学管理工作，导致教学管理工作无法正常开展，将没收质量保证金，并终止合同。</w:t>
      </w:r>
    </w:p>
    <w:p w14:paraId="2420E274">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七、付款条件</w:t>
      </w:r>
    </w:p>
    <w:p w14:paraId="66FD3517">
      <w:pPr>
        <w:widowControl/>
        <w:spacing w:line="460" w:lineRule="exact"/>
        <w:ind w:firstLine="562" w:firstLineChars="200"/>
        <w:rPr>
          <w:rFonts w:ascii="宋体" w:hAnsi="宋体" w:cs="宋体"/>
          <w:b/>
          <w:sz w:val="28"/>
          <w:szCs w:val="28"/>
        </w:rPr>
      </w:pPr>
      <w:r>
        <w:rPr>
          <w:rFonts w:hint="eastAsia" w:ascii="宋体" w:hAnsi="宋体" w:cs="宋体"/>
          <w:b/>
          <w:color w:val="000000"/>
          <w:sz w:val="28"/>
          <w:szCs w:val="28"/>
          <w:lang w:val="en-US" w:eastAsia="zh-CN"/>
        </w:rPr>
        <w:t>所有</w:t>
      </w:r>
      <w:r>
        <w:rPr>
          <w:rFonts w:hint="eastAsia" w:ascii="宋体" w:hAnsi="宋体" w:cs="宋体"/>
          <w:b/>
          <w:color w:val="000000"/>
          <w:sz w:val="28"/>
          <w:szCs w:val="28"/>
        </w:rPr>
        <w:t>货物运送到采购单位指定地点，安装</w:t>
      </w:r>
      <w:r>
        <w:rPr>
          <w:rFonts w:hint="eastAsia" w:ascii="宋体" w:hAnsi="宋体" w:cs="宋体"/>
          <w:b/>
          <w:color w:val="000000"/>
          <w:sz w:val="28"/>
          <w:szCs w:val="28"/>
          <w:lang w:val="en-US" w:eastAsia="zh-CN"/>
        </w:rPr>
        <w:t>调试</w:t>
      </w:r>
      <w:r>
        <w:rPr>
          <w:rFonts w:hint="eastAsia" w:ascii="宋体" w:hAnsi="宋体" w:cs="宋体"/>
          <w:b/>
          <w:color w:val="000000"/>
          <w:sz w:val="28"/>
          <w:szCs w:val="28"/>
        </w:rPr>
        <w:t>完毕经验收合格后</w:t>
      </w:r>
      <w:r>
        <w:rPr>
          <w:rFonts w:hint="eastAsia" w:ascii="宋体" w:hAnsi="宋体" w:cs="宋体"/>
          <w:b/>
          <w:color w:val="000000"/>
          <w:sz w:val="28"/>
          <w:szCs w:val="28"/>
          <w:lang w:eastAsia="zh-CN"/>
        </w:rPr>
        <w:t>，</w:t>
      </w:r>
      <w:r>
        <w:rPr>
          <w:rFonts w:hint="eastAsia" w:ascii="宋体" w:hAnsi="宋体" w:cs="宋体"/>
          <w:b/>
          <w:color w:val="000000"/>
          <w:sz w:val="28"/>
          <w:szCs w:val="28"/>
        </w:rPr>
        <w:t>成交供应商出具正式发票采购单位将</w:t>
      </w:r>
      <w:r>
        <w:rPr>
          <w:rFonts w:hint="eastAsia" w:ascii="宋体" w:hAnsi="宋体" w:cs="宋体"/>
          <w:b/>
          <w:color w:val="000000"/>
          <w:sz w:val="28"/>
          <w:szCs w:val="28"/>
          <w:lang w:val="en-US" w:eastAsia="zh-CN"/>
        </w:rPr>
        <w:t>预计</w:t>
      </w:r>
      <w:r>
        <w:rPr>
          <w:rFonts w:hint="eastAsia" w:ascii="宋体" w:hAnsi="宋体" w:cs="宋体"/>
          <w:b/>
          <w:color w:val="000000"/>
          <w:sz w:val="28"/>
          <w:szCs w:val="28"/>
        </w:rPr>
        <w:t>支付合同总额</w:t>
      </w:r>
      <w:r>
        <w:rPr>
          <w:rFonts w:hint="eastAsia" w:ascii="宋体" w:hAnsi="宋体" w:cs="宋体"/>
          <w:b/>
          <w:color w:val="000000"/>
          <w:sz w:val="28"/>
          <w:szCs w:val="28"/>
          <w:lang w:eastAsia="zh-CN"/>
        </w:rPr>
        <w:t>的</w:t>
      </w:r>
      <w:r>
        <w:rPr>
          <w:rFonts w:hint="eastAsia" w:ascii="宋体" w:hAnsi="宋体" w:cs="宋体"/>
          <w:b/>
          <w:color w:val="000000"/>
          <w:sz w:val="28"/>
          <w:szCs w:val="28"/>
          <w:lang w:val="en-US" w:eastAsia="zh-CN"/>
        </w:rPr>
        <w:t>9</w:t>
      </w:r>
      <w:r>
        <w:rPr>
          <w:rFonts w:hint="eastAsia" w:ascii="宋体" w:hAnsi="宋体" w:cs="宋体"/>
          <w:b/>
          <w:color w:val="000000"/>
          <w:sz w:val="28"/>
          <w:szCs w:val="28"/>
        </w:rPr>
        <w:t>5%（同时退还履约保证金），合同余额的5%待质保期满（叁年）无质量问题一个月内一次性支付。（质保期从项目通过验收之日起计）。</w:t>
      </w:r>
    </w:p>
    <w:p w14:paraId="38F23D25">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以上付款均不计利息。由采购单位按相关财务支付规定办理支付手续。不得故意拖延支付时间。</w:t>
      </w:r>
    </w:p>
    <w:p w14:paraId="7B22A996">
      <w:pPr>
        <w:widowControl/>
        <w:adjustRightInd w:val="0"/>
        <w:snapToGrid w:val="0"/>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八、合同其他条款</w:t>
      </w:r>
    </w:p>
    <w:p w14:paraId="5CBEB006">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1.签订合同日期：自中标（成交）通知书发出之日起</w:t>
      </w:r>
      <w:r>
        <w:rPr>
          <w:rFonts w:ascii="宋体" w:hAnsi="宋体" w:cs="宋体"/>
          <w:color w:val="000000"/>
          <w:kern w:val="0"/>
          <w:sz w:val="28"/>
          <w:szCs w:val="28"/>
        </w:rPr>
        <w:t>30</w:t>
      </w:r>
      <w:r>
        <w:rPr>
          <w:rFonts w:hint="eastAsia" w:ascii="宋体" w:hAnsi="宋体" w:cs="宋体"/>
          <w:color w:val="000000"/>
          <w:kern w:val="0"/>
          <w:sz w:val="28"/>
          <w:szCs w:val="28"/>
        </w:rPr>
        <w:t>日内按时签约。</w:t>
      </w:r>
    </w:p>
    <w:p w14:paraId="7D3A67DB">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合同价包含本项目采购设备的材料费、加工制作费、安装调试、运输到指定地点的装运费用（含装卸力资）、相关辅助材料费、成品保护费、检验费、技术支持与培训、税费、售后服务与维保及相关劳务支出等工作所发生的全部费用以及企业利润、税金和政策性文件规定及合同包含的所有风险、责任等各项应有费用。即招标物交付使用前的所有费用以及免保期内的服务费用等包含响应询价文件采购要求的所有费用。</w:t>
      </w:r>
    </w:p>
    <w:p w14:paraId="26382985">
      <w:pPr>
        <w:widowControl/>
        <w:adjustRightInd w:val="0"/>
        <w:snapToGrid w:val="0"/>
        <w:spacing w:line="460" w:lineRule="exact"/>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3.最终按实际采购数量按实结算。</w:t>
      </w:r>
    </w:p>
    <w:p w14:paraId="530F90EB">
      <w:pPr>
        <w:shd w:val="clear" w:color="auto" w:fill="FFFFFF"/>
        <w:spacing w:line="460" w:lineRule="exact"/>
        <w:ind w:firstLine="590" w:firstLineChars="200"/>
        <w:rPr>
          <w:rFonts w:hint="eastAsia" w:ascii="宋体" w:hAnsi="宋体" w:cs="宋体"/>
          <w:b/>
          <w:bCs/>
          <w:color w:val="333333"/>
          <w:spacing w:val="7"/>
          <w:sz w:val="28"/>
          <w:szCs w:val="28"/>
        </w:rPr>
      </w:pPr>
      <w:r>
        <w:rPr>
          <w:rFonts w:hint="eastAsia" w:ascii="宋体" w:hAnsi="宋体" w:cs="宋体"/>
          <w:b/>
          <w:bCs/>
          <w:color w:val="333333"/>
          <w:spacing w:val="7"/>
          <w:sz w:val="28"/>
          <w:szCs w:val="28"/>
        </w:rPr>
        <w:t>九、履约保证金</w:t>
      </w:r>
    </w:p>
    <w:p w14:paraId="1DB2795A">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本项目成交后的履约保证金为成交价的10%，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4D6FD38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2.成交供应商全部履约合同义务，经采购人验收合格无质量、进度等问题的，一次性（无息）退还履约保证金；</w:t>
      </w:r>
    </w:p>
    <w:p w14:paraId="2074FF6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3.发生以下情况的，履约保证金不予退还或部分退还：</w:t>
      </w:r>
    </w:p>
    <w:p w14:paraId="1C59BEE6">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a.签订合同后，成交供应商不履行合同义务的，采购人有权全额扣除履约保证金，全额不予退还，同时采购人亦有权终止合同，中标供应商还须承担相应的法律赔偿责任。</w:t>
      </w:r>
    </w:p>
    <w:p w14:paraId="1F4012D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b.成交供应商在履约过程中发生违约行为，给采购人造成损失的，采购人有权在成交供应商缴纳的履约保证金中予以扣款，以弥补采购人经济损失，不足的部分成交供应商另外补齐。</w:t>
      </w:r>
    </w:p>
    <w:p w14:paraId="6BF9A2BE">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十、开标流程</w:t>
      </w:r>
    </w:p>
    <w:p w14:paraId="1EA138D1">
      <w:pPr>
        <w:snapToGrid w:val="0"/>
        <w:spacing w:line="500" w:lineRule="exact"/>
        <w:ind w:firstLine="560" w:firstLineChars="200"/>
        <w:outlineLvl w:val="0"/>
        <w:rPr>
          <w:rFonts w:ascii="宋体" w:hAnsi="宋体" w:cs="宋体"/>
          <w:bCs/>
          <w:kern w:val="0"/>
          <w:sz w:val="28"/>
          <w:szCs w:val="28"/>
        </w:rPr>
      </w:pPr>
      <w:r>
        <w:rPr>
          <w:rFonts w:hint="eastAsia" w:ascii="宋体" w:hAnsi="宋体" w:cs="宋体"/>
          <w:bCs/>
          <w:kern w:val="0"/>
          <w:sz w:val="28"/>
          <w:szCs w:val="28"/>
        </w:rPr>
        <w:t>具体流程如下：公布所有供应商名称→对各供应商资格审查文件进行开启、评审，确定进入价格标评审资格的供应商→进行价格标唱标→在符合本次采购项目需求的前提下（本项目商务要求及技术要求均不接受负偏离，参与报价的供应商即表示全部响应），响应报价最低的供应商为该项目的第一成交候选人，若同时有两家及以上报价相同，则采用现场抽签的方式确定第一成交候选人。</w:t>
      </w:r>
    </w:p>
    <w:p w14:paraId="1BA6BBDF">
      <w:pPr>
        <w:spacing w:line="460" w:lineRule="exact"/>
        <w:ind w:firstLine="562" w:firstLineChars="200"/>
        <w:rPr>
          <w:rFonts w:hint="eastAsia" w:ascii="宋体" w:hAnsi="宋体" w:cs="宋体"/>
          <w:b/>
          <w:bCs/>
          <w:sz w:val="28"/>
          <w:szCs w:val="28"/>
          <w:lang w:val="zh-CN"/>
        </w:rPr>
      </w:pPr>
      <w:r>
        <w:rPr>
          <w:rFonts w:hint="eastAsia" w:ascii="宋体" w:hAnsi="宋体" w:cs="宋体"/>
          <w:b/>
          <w:bCs/>
          <w:sz w:val="28"/>
          <w:szCs w:val="28"/>
        </w:rPr>
        <w:t>十一、</w:t>
      </w:r>
      <w:r>
        <w:rPr>
          <w:rFonts w:hint="eastAsia" w:ascii="宋体" w:hAnsi="宋体" w:cs="宋体"/>
          <w:b/>
          <w:bCs/>
          <w:sz w:val="28"/>
          <w:szCs w:val="28"/>
          <w:lang w:val="zh-CN"/>
        </w:rPr>
        <w:t>开标、评标</w:t>
      </w:r>
    </w:p>
    <w:p w14:paraId="6585AA16">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1.时间：</w:t>
      </w:r>
      <w:r>
        <w:rPr>
          <w:rFonts w:hint="eastAsia" w:ascii="宋体" w:hAnsi="宋体" w:cs="宋体"/>
          <w:sz w:val="28"/>
          <w:szCs w:val="28"/>
        </w:rPr>
        <w:t>2025年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 9时00分</w:t>
      </w:r>
      <w:r>
        <w:rPr>
          <w:rFonts w:hint="eastAsia" w:ascii="宋体" w:hAnsi="宋体" w:cs="宋体"/>
          <w:color w:val="333333"/>
          <w:spacing w:val="7"/>
          <w:sz w:val="28"/>
          <w:szCs w:val="28"/>
          <w:lang w:val="zh-CN"/>
        </w:rPr>
        <w:t>（北京时间）</w:t>
      </w:r>
      <w:r>
        <w:rPr>
          <w:rFonts w:hint="eastAsia" w:ascii="宋体" w:hAnsi="宋体" w:cs="宋体"/>
          <w:sz w:val="28"/>
          <w:szCs w:val="28"/>
        </w:rPr>
        <w:t>。</w:t>
      </w:r>
    </w:p>
    <w:p w14:paraId="6FB45151">
      <w:pPr>
        <w:spacing w:line="460" w:lineRule="exact"/>
        <w:ind w:firstLine="560" w:firstLineChars="200"/>
        <w:rPr>
          <w:rFonts w:hint="eastAsia" w:ascii="宋体" w:hAnsi="宋体" w:cs="宋体"/>
          <w:sz w:val="28"/>
          <w:szCs w:val="28"/>
        </w:rPr>
      </w:pPr>
      <w:r>
        <w:rPr>
          <w:rFonts w:hint="eastAsia" w:ascii="宋体" w:hAnsi="宋体" w:cs="宋体"/>
          <w:sz w:val="28"/>
          <w:szCs w:val="28"/>
          <w:lang w:val="zh-CN"/>
        </w:rPr>
        <w:t>2.地点：</w:t>
      </w:r>
      <w:r>
        <w:rPr>
          <w:rFonts w:hint="eastAsia" w:ascii="宋体" w:hAnsi="宋体" w:cs="宋体"/>
          <w:sz w:val="28"/>
          <w:szCs w:val="28"/>
        </w:rPr>
        <w:t>江苏商贸职业学院基建会议室。</w:t>
      </w:r>
    </w:p>
    <w:p w14:paraId="6578BC53">
      <w:pPr>
        <w:spacing w:line="460" w:lineRule="exact"/>
        <w:ind w:firstLine="560" w:firstLineChars="200"/>
        <w:rPr>
          <w:rFonts w:hint="eastAsia" w:ascii="宋体" w:hAnsi="宋体" w:cs="宋体"/>
          <w:b/>
          <w:bCs/>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b/>
          <w:bCs/>
          <w:sz w:val="28"/>
          <w:szCs w:val="28"/>
          <w:lang w:val="zh-CN"/>
        </w:rPr>
        <w:t>评标流程:评标委员会将根据询价文件相关标准对供应商的资格进行审查，审查通过方可参与项目的价格评标。符合招标商务条款和技术参数要求的前提下，报价最低者成交,报价如有相同者，抽签确定成交供应商。</w:t>
      </w:r>
    </w:p>
    <w:p w14:paraId="3CB8110A">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4.针对询价响应价格合理性的评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询价处理。</w:t>
      </w:r>
    </w:p>
    <w:p w14:paraId="2EA7BFBB">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5.政府采购政策功能落实</w:t>
      </w:r>
    </w:p>
    <w:p w14:paraId="4A0E9943">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5.1小微型企业价格扣除</w:t>
      </w:r>
    </w:p>
    <w:p w14:paraId="10D5CE89">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（1）本项目对小型和微型企业货物给予10%的扣除价格，用扣除后的价格参与评审。</w:t>
      </w:r>
    </w:p>
    <w:p w14:paraId="04B09B48">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（2）供应商需按照《政府采购促进中小企业发展管理办法》（财库﹝2020﹞46 号）的规定提供相应的《中小企业声明函》。</w:t>
      </w:r>
    </w:p>
    <w:p w14:paraId="04A21115">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（3）企业标准请参照《关于印发中小企业划型标准规定的通知》（工信部联企业﹝2011﹞300号）文件规定自行填写。</w:t>
      </w:r>
    </w:p>
    <w:p w14:paraId="0A06C077">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5.2残疾人福利单位价格扣除</w:t>
      </w:r>
    </w:p>
    <w:p w14:paraId="5E022C97">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（1）本项目对残疾人福利性单位，给予10%的价格扣除，用扣除后的价格参与评审。</w:t>
      </w:r>
    </w:p>
    <w:p w14:paraId="3CDE7FE8">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（2）残疾人福利单位需按照采购文件的要求提供《残疾人福利性单位声明函》。</w:t>
      </w:r>
    </w:p>
    <w:p w14:paraId="1AD2EA67">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（3）残疾人福利单位标准请参照《关于促进残疾人就业政府采购政策的通知》（财库〔2017〕141号）。</w:t>
      </w:r>
    </w:p>
    <w:p w14:paraId="3E46566F">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5.3监狱和戒毒企业价格扣除</w:t>
      </w:r>
    </w:p>
    <w:p w14:paraId="26856082">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（1）本项目对监狱和戒毒企业（简称监狱企业）给予10%的价格扣除，用扣除后的价格参与评审。</w:t>
      </w:r>
    </w:p>
    <w:p w14:paraId="7C8F565A">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2DDDBA3F">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（3）监狱企业标准请参照《关于政府采购支持监狱企业发展有关问题的通知》（财库﹝2014﹞68号）。</w:t>
      </w:r>
    </w:p>
    <w:p w14:paraId="0A03DD3A">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5.4残疾人福利单位、监狱企业属于小型、微型企业的，不重复享受政策。</w:t>
      </w:r>
    </w:p>
    <w:p w14:paraId="4362C951">
      <w:pPr>
        <w:widowControl/>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评标委员会负责具体评标事务。</w:t>
      </w:r>
    </w:p>
    <w:p w14:paraId="697D23A4">
      <w:pPr>
        <w:spacing w:line="460" w:lineRule="exact"/>
        <w:ind w:firstLine="562" w:firstLineChars="200"/>
        <w:rPr>
          <w:rFonts w:hint="eastAsia" w:ascii="宋体" w:hAnsi="宋体" w:cs="宋体"/>
          <w:b/>
          <w:bCs/>
          <w:sz w:val="28"/>
          <w:szCs w:val="28"/>
          <w:lang w:val="zh-CN"/>
        </w:rPr>
      </w:pPr>
      <w:r>
        <w:rPr>
          <w:rFonts w:hint="eastAsia" w:ascii="宋体" w:hAnsi="宋体" w:cs="宋体"/>
          <w:b/>
          <w:bCs/>
          <w:sz w:val="28"/>
          <w:szCs w:val="28"/>
        </w:rPr>
        <w:t>十二、</w:t>
      </w:r>
      <w:r>
        <w:rPr>
          <w:rFonts w:hint="eastAsia" w:ascii="宋体" w:hAnsi="宋体" w:cs="宋体"/>
          <w:b/>
          <w:bCs/>
          <w:sz w:val="28"/>
          <w:szCs w:val="28"/>
          <w:lang w:val="zh-CN"/>
        </w:rPr>
        <w:t>询价响应费用</w:t>
      </w:r>
    </w:p>
    <w:p w14:paraId="4327BAD9">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1.无论询价过程和结果如何，参加询价的响应人自行承担与本次项目询价有关的全部费用。</w:t>
      </w:r>
    </w:p>
    <w:p w14:paraId="6185E129">
      <w:pPr>
        <w:shd w:val="clear" w:color="auto" w:fill="FFFFFF"/>
        <w:spacing w:line="460" w:lineRule="exact"/>
        <w:ind w:firstLine="561"/>
        <w:rPr>
          <w:rFonts w:hint="eastAsia" w:ascii="宋体" w:hAnsi="宋体" w:cs="宋体"/>
          <w:sz w:val="28"/>
          <w:szCs w:val="28"/>
          <w:shd w:val="clear" w:color="auto" w:fill="FFFFFF"/>
        </w:rPr>
      </w:pPr>
      <w:r>
        <w:rPr>
          <w:rFonts w:hint="eastAsia" w:ascii="宋体" w:hAnsi="宋体" w:cs="宋体"/>
          <w:sz w:val="28"/>
          <w:szCs w:val="28"/>
          <w:shd w:val="clear" w:color="auto" w:fill="FFFFFF"/>
        </w:rPr>
        <w:t>本项目招标代理费收取标准以中标价为基准，乘以招标代理收费费率，由成交供应商支付，询价响应供应商综合考虑在报价内（不单列）。</w:t>
      </w:r>
    </w:p>
    <w:p w14:paraId="0DC6FC1B">
      <w:pPr>
        <w:shd w:val="clear" w:color="auto" w:fill="FFFFFF"/>
        <w:spacing w:line="460" w:lineRule="exact"/>
        <w:ind w:firstLine="561"/>
        <w:rPr>
          <w:rFonts w:hint="eastAsia" w:ascii="宋体" w:hAnsi="宋体" w:cs="宋体"/>
          <w:sz w:val="28"/>
          <w:szCs w:val="28"/>
          <w:shd w:val="clear" w:color="auto" w:fill="FFFFFF"/>
        </w:rPr>
      </w:pPr>
      <w:r>
        <w:rPr>
          <w:rFonts w:hint="eastAsia" w:ascii="宋体" w:hAnsi="宋体" w:cs="宋体"/>
          <w:sz w:val="28"/>
          <w:szCs w:val="28"/>
          <w:shd w:val="clear" w:color="auto" w:fill="FFFFFF"/>
        </w:rPr>
        <w:t>本项目招标代理收费费率标准：</w:t>
      </w:r>
    </w:p>
    <w:tbl>
      <w:tblPr>
        <w:tblStyle w:val="3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4654"/>
        <w:gridCol w:w="3267"/>
      </w:tblGrid>
      <w:tr w14:paraId="604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noWrap w:val="0"/>
            <w:vAlign w:val="center"/>
          </w:tcPr>
          <w:p w14:paraId="3398E946">
            <w:pPr>
              <w:spacing w:line="460" w:lineRule="exact"/>
              <w:jc w:val="center"/>
              <w:rPr>
                <w:rFonts w:hint="eastAsia" w:ascii="宋体" w:hAnsi="宋体" w:cs="宋体"/>
                <w:b/>
                <w:bCs/>
                <w:color w:val="000000"/>
                <w:sz w:val="28"/>
                <w:szCs w:val="28"/>
              </w:rPr>
            </w:pPr>
            <w:r>
              <w:rPr>
                <w:rFonts w:hint="eastAsia" w:ascii="宋体" w:hAnsi="宋体" w:cs="宋体"/>
                <w:b/>
                <w:bCs/>
                <w:color w:val="000000"/>
                <w:sz w:val="28"/>
                <w:szCs w:val="28"/>
              </w:rPr>
              <w:t>序号</w:t>
            </w:r>
          </w:p>
        </w:tc>
        <w:tc>
          <w:tcPr>
            <w:tcW w:w="2533" w:type="pct"/>
            <w:vMerge w:val="restart"/>
            <w:tcBorders>
              <w:top w:val="single" w:color="auto" w:sz="4" w:space="0"/>
              <w:left w:val="single" w:color="auto" w:sz="4" w:space="0"/>
              <w:right w:val="single" w:color="auto" w:sz="4" w:space="0"/>
            </w:tcBorders>
            <w:noWrap w:val="0"/>
            <w:vAlign w:val="center"/>
          </w:tcPr>
          <w:p w14:paraId="747F0EFB">
            <w:pPr>
              <w:spacing w:line="460" w:lineRule="exact"/>
              <w:jc w:val="center"/>
              <w:rPr>
                <w:rFonts w:hint="eastAsia" w:ascii="宋体" w:hAnsi="宋体" w:cs="宋体"/>
                <w:b/>
                <w:bCs/>
                <w:color w:val="000000"/>
                <w:sz w:val="28"/>
                <w:szCs w:val="28"/>
              </w:rPr>
            </w:pPr>
            <w:r>
              <w:rPr>
                <w:rFonts w:hint="eastAsia" w:ascii="宋体" w:hAnsi="宋体" w:cs="宋体"/>
                <w:b/>
                <w:bCs/>
                <w:color w:val="000000"/>
                <w:sz w:val="28"/>
                <w:szCs w:val="28"/>
              </w:rPr>
              <w:t>服务费类型（按中标金额）</w:t>
            </w:r>
          </w:p>
        </w:tc>
        <w:tc>
          <w:tcPr>
            <w:tcW w:w="1778" w:type="pct"/>
            <w:vMerge w:val="restart"/>
            <w:tcBorders>
              <w:top w:val="single" w:color="auto" w:sz="4" w:space="0"/>
              <w:left w:val="single" w:color="auto" w:sz="4" w:space="0"/>
              <w:right w:val="single" w:color="auto" w:sz="4" w:space="0"/>
            </w:tcBorders>
            <w:noWrap w:val="0"/>
            <w:vAlign w:val="center"/>
          </w:tcPr>
          <w:p w14:paraId="37D5D499">
            <w:pPr>
              <w:spacing w:line="460" w:lineRule="exact"/>
              <w:jc w:val="center"/>
              <w:rPr>
                <w:rFonts w:hint="eastAsia" w:ascii="宋体" w:hAnsi="宋体" w:cs="宋体"/>
                <w:b/>
                <w:bCs/>
                <w:color w:val="000000"/>
                <w:sz w:val="28"/>
                <w:szCs w:val="28"/>
              </w:rPr>
            </w:pPr>
            <w:r>
              <w:rPr>
                <w:rFonts w:hint="eastAsia" w:ascii="宋体" w:hAnsi="宋体" w:cs="宋体"/>
                <w:b/>
                <w:bCs/>
                <w:color w:val="000000"/>
                <w:sz w:val="28"/>
                <w:szCs w:val="28"/>
              </w:rPr>
              <w:t xml:space="preserve">收费标准 </w:t>
            </w:r>
          </w:p>
        </w:tc>
      </w:tr>
      <w:tr w14:paraId="7ED4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noWrap w:val="0"/>
            <w:vAlign w:val="center"/>
          </w:tcPr>
          <w:p w14:paraId="0E334C6C">
            <w:pPr>
              <w:spacing w:line="460" w:lineRule="exact"/>
              <w:jc w:val="center"/>
              <w:rPr>
                <w:rFonts w:hint="eastAsia" w:ascii="宋体" w:hAnsi="宋体" w:cs="宋体"/>
                <w:color w:val="000000"/>
                <w:sz w:val="28"/>
                <w:szCs w:val="28"/>
              </w:rPr>
            </w:pPr>
          </w:p>
        </w:tc>
        <w:tc>
          <w:tcPr>
            <w:tcW w:w="2533" w:type="pct"/>
            <w:vMerge w:val="continue"/>
            <w:tcBorders>
              <w:left w:val="single" w:color="auto" w:sz="4" w:space="0"/>
              <w:bottom w:val="single" w:color="auto" w:sz="4" w:space="0"/>
              <w:right w:val="single" w:color="auto" w:sz="4" w:space="0"/>
            </w:tcBorders>
            <w:noWrap w:val="0"/>
            <w:vAlign w:val="center"/>
          </w:tcPr>
          <w:p w14:paraId="6A71EB8F">
            <w:pPr>
              <w:spacing w:line="460" w:lineRule="exact"/>
              <w:jc w:val="center"/>
              <w:rPr>
                <w:rFonts w:hint="eastAsia" w:ascii="宋体" w:hAnsi="宋体" w:cs="宋体"/>
                <w:color w:val="000000"/>
                <w:sz w:val="28"/>
                <w:szCs w:val="28"/>
              </w:rPr>
            </w:pPr>
          </w:p>
        </w:tc>
        <w:tc>
          <w:tcPr>
            <w:tcW w:w="1778" w:type="pct"/>
            <w:vMerge w:val="continue"/>
            <w:tcBorders>
              <w:left w:val="single" w:color="auto" w:sz="4" w:space="0"/>
              <w:bottom w:val="single" w:color="auto" w:sz="4" w:space="0"/>
              <w:right w:val="single" w:color="auto" w:sz="4" w:space="0"/>
            </w:tcBorders>
            <w:noWrap w:val="0"/>
            <w:vAlign w:val="center"/>
          </w:tcPr>
          <w:p w14:paraId="1C02BE93">
            <w:pPr>
              <w:spacing w:line="460" w:lineRule="exact"/>
              <w:jc w:val="center"/>
              <w:rPr>
                <w:rFonts w:hint="eastAsia" w:ascii="宋体" w:hAnsi="宋体" w:cs="宋体"/>
                <w:color w:val="000000"/>
                <w:sz w:val="28"/>
                <w:szCs w:val="28"/>
              </w:rPr>
            </w:pPr>
          </w:p>
        </w:tc>
      </w:tr>
      <w:tr w14:paraId="229B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76AF29F4">
            <w:pPr>
              <w:spacing w:line="460" w:lineRule="exact"/>
              <w:jc w:val="center"/>
              <w:rPr>
                <w:rFonts w:hint="eastAsia" w:ascii="宋体" w:hAnsi="宋体" w:cs="宋体"/>
                <w:color w:val="000000"/>
                <w:sz w:val="28"/>
                <w:szCs w:val="28"/>
              </w:rPr>
            </w:pPr>
            <w:r>
              <w:rPr>
                <w:rFonts w:hint="eastAsia" w:ascii="宋体" w:hAnsi="宋体" w:cs="宋体"/>
                <w:color w:val="000000"/>
                <w:sz w:val="28"/>
                <w:szCs w:val="28"/>
              </w:rPr>
              <w:t>1</w:t>
            </w:r>
          </w:p>
        </w:tc>
        <w:tc>
          <w:tcPr>
            <w:tcW w:w="2533" w:type="pct"/>
            <w:tcBorders>
              <w:top w:val="single" w:color="auto" w:sz="4" w:space="0"/>
              <w:left w:val="single" w:color="auto" w:sz="4" w:space="0"/>
              <w:bottom w:val="single" w:color="auto" w:sz="4" w:space="0"/>
              <w:right w:val="single" w:color="auto" w:sz="4" w:space="0"/>
            </w:tcBorders>
            <w:noWrap w:val="0"/>
            <w:vAlign w:val="center"/>
          </w:tcPr>
          <w:p w14:paraId="63BD70C1">
            <w:pPr>
              <w:spacing w:line="460" w:lineRule="exact"/>
              <w:jc w:val="center"/>
              <w:rPr>
                <w:rFonts w:hint="eastAsia" w:ascii="宋体" w:hAnsi="宋体" w:cs="宋体"/>
                <w:color w:val="000000"/>
                <w:sz w:val="28"/>
                <w:szCs w:val="28"/>
              </w:rPr>
            </w:pPr>
            <w:r>
              <w:rPr>
                <w:rFonts w:hint="eastAsia" w:ascii="宋体" w:hAnsi="宋体" w:cs="宋体"/>
                <w:color w:val="000000"/>
                <w:sz w:val="28"/>
                <w:szCs w:val="28"/>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noWrap w:val="0"/>
            <w:vAlign w:val="center"/>
          </w:tcPr>
          <w:p w14:paraId="7989C095">
            <w:pPr>
              <w:spacing w:line="460" w:lineRule="exact"/>
              <w:jc w:val="center"/>
              <w:rPr>
                <w:rFonts w:hint="eastAsia" w:ascii="宋体" w:hAnsi="宋体" w:cs="宋体"/>
                <w:color w:val="000000"/>
                <w:sz w:val="28"/>
                <w:szCs w:val="28"/>
              </w:rPr>
            </w:pPr>
            <w:r>
              <w:rPr>
                <w:rFonts w:hint="eastAsia" w:ascii="宋体" w:hAnsi="宋体" w:cs="宋体"/>
                <w:color w:val="000000"/>
                <w:sz w:val="28"/>
                <w:szCs w:val="28"/>
              </w:rPr>
              <w:t>2000.00元</w:t>
            </w:r>
          </w:p>
        </w:tc>
      </w:tr>
      <w:tr w14:paraId="21F8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3A29C384">
            <w:pPr>
              <w:spacing w:line="460" w:lineRule="exact"/>
              <w:jc w:val="center"/>
              <w:rPr>
                <w:rFonts w:hint="eastAsia" w:ascii="宋体" w:hAnsi="宋体" w:cs="宋体"/>
                <w:color w:val="000000"/>
                <w:sz w:val="28"/>
                <w:szCs w:val="28"/>
              </w:rPr>
            </w:pPr>
            <w:r>
              <w:rPr>
                <w:rFonts w:hint="eastAsia" w:ascii="宋体" w:hAnsi="宋体" w:cs="宋体"/>
                <w:color w:val="000000"/>
                <w:sz w:val="28"/>
                <w:szCs w:val="28"/>
              </w:rPr>
              <w:t>2</w:t>
            </w:r>
          </w:p>
        </w:tc>
        <w:tc>
          <w:tcPr>
            <w:tcW w:w="2533" w:type="pct"/>
            <w:tcBorders>
              <w:top w:val="single" w:color="auto" w:sz="4" w:space="0"/>
              <w:left w:val="single" w:color="auto" w:sz="4" w:space="0"/>
              <w:bottom w:val="single" w:color="auto" w:sz="4" w:space="0"/>
              <w:right w:val="single" w:color="auto" w:sz="4" w:space="0"/>
            </w:tcBorders>
            <w:noWrap w:val="0"/>
            <w:vAlign w:val="center"/>
          </w:tcPr>
          <w:p w14:paraId="57E0A310">
            <w:pPr>
              <w:spacing w:line="460" w:lineRule="exact"/>
              <w:jc w:val="center"/>
              <w:rPr>
                <w:rFonts w:hint="eastAsia" w:ascii="宋体" w:hAnsi="宋体" w:cs="宋体"/>
                <w:color w:val="000000"/>
                <w:sz w:val="28"/>
                <w:szCs w:val="28"/>
              </w:rPr>
            </w:pPr>
            <w:r>
              <w:rPr>
                <w:rFonts w:hint="eastAsia" w:ascii="宋体" w:hAnsi="宋体" w:cs="宋体"/>
                <w:color w:val="000000"/>
                <w:sz w:val="28"/>
                <w:szCs w:val="28"/>
              </w:rPr>
              <w:t>货物、服务和工程招标代理、咨询服务费(2万元-5万元）</w:t>
            </w:r>
          </w:p>
        </w:tc>
        <w:tc>
          <w:tcPr>
            <w:tcW w:w="1778" w:type="pct"/>
            <w:tcBorders>
              <w:top w:val="single" w:color="auto" w:sz="4" w:space="0"/>
              <w:left w:val="single" w:color="auto" w:sz="4" w:space="0"/>
              <w:bottom w:val="single" w:color="auto" w:sz="4" w:space="0"/>
              <w:right w:val="single" w:color="auto" w:sz="4" w:space="0"/>
            </w:tcBorders>
            <w:noWrap w:val="0"/>
            <w:vAlign w:val="center"/>
          </w:tcPr>
          <w:p w14:paraId="1188920B">
            <w:pPr>
              <w:spacing w:line="460" w:lineRule="exact"/>
              <w:jc w:val="center"/>
              <w:rPr>
                <w:rFonts w:hint="eastAsia" w:ascii="宋体" w:hAnsi="宋体" w:cs="宋体"/>
                <w:color w:val="000000"/>
                <w:sz w:val="28"/>
                <w:szCs w:val="28"/>
              </w:rPr>
            </w:pPr>
            <w:r>
              <w:rPr>
                <w:rFonts w:hint="eastAsia" w:ascii="宋体" w:hAnsi="宋体" w:cs="宋体"/>
                <w:color w:val="000000"/>
                <w:sz w:val="28"/>
                <w:szCs w:val="28"/>
              </w:rPr>
              <w:t>1500.00元</w:t>
            </w:r>
          </w:p>
        </w:tc>
      </w:tr>
    </w:tbl>
    <w:p w14:paraId="4AEF41F9">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.询价文件未列明，而</w:t>
      </w:r>
      <w:r>
        <w:rPr>
          <w:rFonts w:hint="eastAsia" w:ascii="宋体" w:hAnsi="宋体" w:cs="宋体"/>
          <w:sz w:val="28"/>
          <w:szCs w:val="28"/>
          <w:shd w:val="clear" w:color="auto" w:fill="FFFFFF"/>
        </w:rPr>
        <w:t>询价响应</w:t>
      </w:r>
      <w:r>
        <w:rPr>
          <w:rFonts w:hint="eastAsia" w:ascii="宋体" w:hAnsi="宋体" w:cs="宋体"/>
          <w:sz w:val="28"/>
          <w:szCs w:val="28"/>
          <w:lang w:val="zh-CN"/>
        </w:rPr>
        <w:t>供应商认为必需的费用也需列入报价。代理费由成交供应商在开标现场定标后支付给代理机构，如因成交供应商原因导致本项目流标或改变中标结果或其被取消中标资格的，代理费不予退还。</w:t>
      </w:r>
    </w:p>
    <w:p w14:paraId="4B5ED9DA">
      <w:pPr>
        <w:spacing w:line="460" w:lineRule="exact"/>
        <w:ind w:firstLine="562" w:firstLineChars="200"/>
        <w:rPr>
          <w:rFonts w:hint="eastAsia" w:ascii="宋体" w:hAnsi="宋体" w:cs="宋体"/>
          <w:b/>
          <w:bCs/>
          <w:sz w:val="28"/>
          <w:szCs w:val="28"/>
          <w:lang w:val="zh-CN"/>
        </w:rPr>
      </w:pPr>
      <w:r>
        <w:rPr>
          <w:rFonts w:hint="eastAsia" w:ascii="宋体" w:hAnsi="宋体" w:cs="宋体"/>
          <w:b/>
          <w:bCs/>
          <w:sz w:val="28"/>
          <w:szCs w:val="28"/>
        </w:rPr>
        <w:t>十三、</w:t>
      </w:r>
      <w:r>
        <w:rPr>
          <w:rFonts w:hint="eastAsia" w:ascii="宋体" w:hAnsi="宋体" w:cs="宋体"/>
          <w:b/>
          <w:bCs/>
          <w:sz w:val="28"/>
          <w:szCs w:val="28"/>
          <w:lang w:val="zh-CN"/>
        </w:rPr>
        <w:t>询价响应文件的编写及装订</w:t>
      </w:r>
    </w:p>
    <w:p w14:paraId="0F864E40">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（一）询价响应文件应包括下列内容：</w:t>
      </w:r>
    </w:p>
    <w:p w14:paraId="4BCC7956">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A、资格审查文件</w:t>
      </w:r>
    </w:p>
    <w:p w14:paraId="72AFA1A8">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1</w:t>
      </w:r>
      <w:r>
        <w:rPr>
          <w:rFonts w:hint="eastAsia" w:ascii="宋体" w:hAnsi="宋体" w:cs="宋体"/>
          <w:sz w:val="28"/>
          <w:szCs w:val="28"/>
          <w:lang w:val="zh-CN"/>
        </w:rPr>
        <w:t>）提供营业执照复印件加盖公章；</w:t>
      </w:r>
    </w:p>
    <w:p w14:paraId="42F84D7F">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w:t>
      </w:r>
      <w:r>
        <w:rPr>
          <w:rFonts w:hint="eastAsia" w:ascii="宋体" w:hAnsi="宋体" w:cs="宋体"/>
          <w:sz w:val="28"/>
          <w:szCs w:val="28"/>
        </w:rPr>
        <w:t>符合本项目</w:t>
      </w:r>
      <w:r>
        <w:rPr>
          <w:rFonts w:hint="eastAsia" w:ascii="宋体" w:hAnsi="宋体" w:cs="宋体"/>
          <w:sz w:val="28"/>
          <w:szCs w:val="28"/>
          <w:shd w:val="clear" w:color="auto" w:fill="FFFFFF"/>
        </w:rPr>
        <w:t>询价响应</w:t>
      </w:r>
      <w:r>
        <w:rPr>
          <w:rFonts w:hint="eastAsia" w:ascii="宋体" w:hAnsi="宋体" w:cs="宋体"/>
          <w:sz w:val="28"/>
          <w:szCs w:val="28"/>
        </w:rPr>
        <w:t>供应商资格要求的承诺函</w:t>
      </w:r>
      <w:r>
        <w:rPr>
          <w:rFonts w:hint="eastAsia" w:ascii="宋体" w:hAnsi="宋体" w:cs="宋体"/>
          <w:sz w:val="28"/>
          <w:szCs w:val="28"/>
          <w:lang w:val="zh-CN"/>
        </w:rPr>
        <w:t>（格式见第三部分）；</w:t>
      </w:r>
    </w:p>
    <w:p w14:paraId="14B79C83">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）法定代表人参加询价的，必须提供法定代表人身份证明及法定代表人本人身份证复印件（</w:t>
      </w:r>
      <w:r>
        <w:rPr>
          <w:rFonts w:hint="eastAsia" w:ascii="宋体" w:hAnsi="宋体" w:cs="宋体"/>
          <w:sz w:val="28"/>
          <w:szCs w:val="28"/>
        </w:rPr>
        <w:t>格式见第三部分</w:t>
      </w:r>
      <w:r>
        <w:rPr>
          <w:rFonts w:hint="eastAsia" w:ascii="宋体" w:hAnsi="宋体" w:cs="宋体"/>
          <w:sz w:val="28"/>
          <w:szCs w:val="28"/>
          <w:lang w:val="zh-CN"/>
        </w:rPr>
        <w:t>）；非法定代表人参加询价的，必须提供法定代表人身份证明、法定代表人签名或盖章的授权委托书及法定代表人和委托代理人（以下称被授权人）两个人的身份证复印件（</w:t>
      </w:r>
      <w:r>
        <w:rPr>
          <w:rFonts w:hint="eastAsia" w:ascii="宋体" w:hAnsi="宋体" w:cs="宋体"/>
          <w:sz w:val="28"/>
          <w:szCs w:val="28"/>
        </w:rPr>
        <w:t>格式见第三部分</w:t>
      </w:r>
      <w:r>
        <w:rPr>
          <w:rFonts w:hint="eastAsia" w:ascii="宋体" w:hAnsi="宋体" w:cs="宋体"/>
          <w:sz w:val="28"/>
          <w:szCs w:val="28"/>
          <w:lang w:val="zh-CN"/>
        </w:rPr>
        <w:t>）。</w:t>
      </w:r>
    </w:p>
    <w:p w14:paraId="7102765D">
      <w:pPr>
        <w:spacing w:line="460" w:lineRule="exact"/>
        <w:ind w:firstLine="560" w:firstLineChars="200"/>
        <w:rPr>
          <w:rFonts w:hint="eastAsia" w:ascii="宋体" w:hAnsi="宋体" w:cs="宋体"/>
          <w:color w:val="000000"/>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color w:val="000000"/>
          <w:sz w:val="28"/>
          <w:szCs w:val="28"/>
          <w:lang w:val="zh-CN"/>
        </w:rPr>
        <w:t>提供无重大违法记录声明（格式见第三部分）。</w:t>
      </w:r>
    </w:p>
    <w:p w14:paraId="64D97827">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B、价格文件</w:t>
      </w:r>
    </w:p>
    <w:p w14:paraId="1695A83D">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商务报价应包括询价文件所确定的全部范围及相应说明的全部内容，包括</w:t>
      </w:r>
      <w:r>
        <w:rPr>
          <w:rFonts w:hint="eastAsia" w:ascii="宋体" w:hAnsi="宋体" w:cs="宋体"/>
          <w:sz w:val="28"/>
          <w:szCs w:val="28"/>
        </w:rPr>
        <w:t>但不限于</w:t>
      </w:r>
      <w:r>
        <w:rPr>
          <w:rFonts w:hint="eastAsia" w:ascii="宋体" w:hAnsi="宋体" w:cs="宋体"/>
          <w:sz w:val="28"/>
          <w:szCs w:val="28"/>
          <w:lang w:val="zh-CN"/>
        </w:rPr>
        <w:t>响应及完成委托工作所需的一切费用</w:t>
      </w:r>
      <w:r>
        <w:rPr>
          <w:rFonts w:hint="eastAsia" w:ascii="宋体" w:hAnsi="宋体" w:cs="宋体"/>
          <w:sz w:val="28"/>
          <w:szCs w:val="28"/>
        </w:rPr>
        <w:t>。即招标物交付使用前的所有费用以及免保期内的服务费用等包含响应询价文件采购要求的所有费用。</w:t>
      </w:r>
      <w:r>
        <w:rPr>
          <w:rFonts w:hint="eastAsia" w:ascii="宋体" w:hAnsi="宋体" w:cs="宋体"/>
          <w:sz w:val="28"/>
          <w:szCs w:val="28"/>
          <w:lang w:val="zh-CN"/>
        </w:rPr>
        <w:t>即招标物交付使用前的所有费用以及免保期内的服务费用等包含响应询价文件采购要求的所有费用，且该价格不因市场价格因素及政策性调整的变化而调整。</w:t>
      </w:r>
    </w:p>
    <w:p w14:paraId="6711706B">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1.报价总表</w:t>
      </w:r>
      <w:r>
        <w:rPr>
          <w:rFonts w:hint="eastAsia" w:ascii="宋体" w:hAnsi="宋体" w:cs="宋体"/>
          <w:sz w:val="28"/>
          <w:szCs w:val="28"/>
        </w:rPr>
        <w:t>（格式见第三部分）</w:t>
      </w:r>
      <w:r>
        <w:rPr>
          <w:rFonts w:hint="eastAsia" w:ascii="宋体" w:hAnsi="宋体" w:cs="宋体"/>
          <w:sz w:val="28"/>
          <w:szCs w:val="28"/>
          <w:lang w:val="zh-CN"/>
        </w:rPr>
        <w:t>；</w:t>
      </w:r>
    </w:p>
    <w:p w14:paraId="05CA1CF5">
      <w:pPr>
        <w:spacing w:line="460" w:lineRule="exact"/>
        <w:ind w:firstLine="560" w:firstLineChars="200"/>
        <w:rPr>
          <w:rFonts w:hint="eastAsia" w:ascii="宋体" w:hAnsi="宋体" w:cs="宋体"/>
          <w:sz w:val="28"/>
          <w:szCs w:val="28"/>
        </w:rPr>
      </w:pPr>
      <w:r>
        <w:rPr>
          <w:rFonts w:hint="eastAsia" w:ascii="宋体" w:hAnsi="宋体" w:cs="宋体"/>
          <w:sz w:val="28"/>
          <w:szCs w:val="28"/>
        </w:rPr>
        <w:t>2.分项报价表（格式自拟）；</w:t>
      </w:r>
    </w:p>
    <w:p w14:paraId="1D5CA5E6">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.小型、微型企业声明函（如有、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3B1E41C9">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.残疾人福利性单位声明函（如有、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1E676384">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.监狱和戒毒企业证明材料（如有、</w:t>
      </w:r>
      <w:r>
        <w:rPr>
          <w:rFonts w:hint="eastAsia" w:ascii="宋体" w:hAnsi="宋体" w:cs="宋体"/>
          <w:sz w:val="28"/>
          <w:szCs w:val="28"/>
        </w:rPr>
        <w:t>格式参见附件</w:t>
      </w:r>
      <w:r>
        <w:rPr>
          <w:rFonts w:hint="eastAsia" w:ascii="宋体" w:hAnsi="宋体" w:cs="宋体"/>
          <w:sz w:val="28"/>
          <w:szCs w:val="28"/>
          <w:lang w:val="zh-CN"/>
        </w:rPr>
        <w:t>）</w:t>
      </w:r>
    </w:p>
    <w:p w14:paraId="1BE7CDCC">
      <w:pPr>
        <w:spacing w:line="460" w:lineRule="exact"/>
        <w:ind w:firstLine="560" w:firstLineChars="200"/>
        <w:rPr>
          <w:rFonts w:hint="eastAsia" w:ascii="宋体" w:hAnsi="宋体" w:cs="宋体"/>
          <w:sz w:val="28"/>
          <w:szCs w:val="28"/>
        </w:rPr>
      </w:pPr>
      <w:r>
        <w:rPr>
          <w:rFonts w:hint="eastAsia" w:ascii="宋体" w:hAnsi="宋体" w:cs="宋体"/>
          <w:sz w:val="28"/>
          <w:szCs w:val="28"/>
        </w:rPr>
        <w:t>C、电子响应文件</w:t>
      </w:r>
    </w:p>
    <w:p w14:paraId="0F2F46D9">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电子响应文件一份，电子响应文件的内容为资格审查文件、价格文件的打印盖章后的响应文件的扫描件（资格审查文件、价格文件需分别逐页连续扫描为两个独立的PDF文件）。</w:t>
      </w:r>
    </w:p>
    <w:p w14:paraId="3544B3B9">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特别提醒：响应文件所须提供的材料（须加盖供应商公章）按询价文件要求装订，密封，递交。</w:t>
      </w:r>
    </w:p>
    <w:p w14:paraId="76050856">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（二）询价响应文件的编制及装订</w:t>
      </w:r>
    </w:p>
    <w:p w14:paraId="1812339F">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.纸质</w:t>
      </w:r>
      <w:r>
        <w:rPr>
          <w:rFonts w:hint="eastAsia" w:ascii="宋体" w:hAnsi="宋体" w:cs="宋体"/>
          <w:sz w:val="28"/>
          <w:szCs w:val="28"/>
          <w:lang w:val="zh-CN"/>
        </w:rPr>
        <w:t>询价响应文件由：①资格审查文件、②价格文件共两部分组成。</w:t>
      </w:r>
    </w:p>
    <w:p w14:paraId="2A10A34A">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供应商按询价文件要求编写</w:t>
      </w:r>
      <w:r>
        <w:rPr>
          <w:rFonts w:hint="eastAsia" w:ascii="宋体" w:hAnsi="宋体" w:cs="宋体"/>
          <w:sz w:val="28"/>
          <w:szCs w:val="28"/>
        </w:rPr>
        <w:t>纸质</w:t>
      </w:r>
      <w:r>
        <w:rPr>
          <w:rFonts w:hint="eastAsia" w:ascii="宋体" w:hAnsi="宋体" w:cs="宋体"/>
          <w:sz w:val="28"/>
          <w:szCs w:val="28"/>
          <w:lang w:val="zh-CN"/>
        </w:rPr>
        <w:t>响应文件，并牢固装订成册。</w:t>
      </w:r>
      <w:r>
        <w:rPr>
          <w:rFonts w:hint="eastAsia" w:ascii="宋体" w:hAnsi="宋体" w:cs="宋体"/>
          <w:sz w:val="28"/>
          <w:szCs w:val="28"/>
        </w:rPr>
        <w:t>纸质</w:t>
      </w:r>
      <w:r>
        <w:rPr>
          <w:rFonts w:hint="eastAsia" w:ascii="宋体" w:hAnsi="宋体" w:cs="宋体"/>
          <w:sz w:val="28"/>
          <w:szCs w:val="28"/>
          <w:lang w:val="zh-CN"/>
        </w:rPr>
        <w:t>询价响应文件均需采用A4纸（图纸等除外）装订成册。</w:t>
      </w:r>
      <w:r>
        <w:rPr>
          <w:rFonts w:hint="eastAsia" w:ascii="宋体" w:hAnsi="宋体" w:cs="宋体"/>
          <w:sz w:val="28"/>
          <w:szCs w:val="28"/>
        </w:rPr>
        <w:t>纸质</w:t>
      </w:r>
      <w:r>
        <w:rPr>
          <w:rFonts w:hint="eastAsia" w:ascii="宋体" w:hAnsi="宋体" w:cs="宋体"/>
          <w:sz w:val="28"/>
          <w:szCs w:val="28"/>
          <w:lang w:val="zh-CN"/>
        </w:rPr>
        <w:t>询价响应文件不得行间插字、涂改、增删，如修改错漏处，须经询价响应文件签署人签字并加盖公章。</w:t>
      </w:r>
    </w:p>
    <w:p w14:paraId="15B2958A">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.纸质</w:t>
      </w:r>
      <w:r>
        <w:rPr>
          <w:rFonts w:hint="eastAsia" w:ascii="宋体" w:hAnsi="宋体" w:cs="宋体"/>
          <w:sz w:val="28"/>
          <w:szCs w:val="28"/>
          <w:lang w:val="zh-CN"/>
        </w:rPr>
        <w:t>询价响应文件的 “资格审查文件”、 “价格文件”各自装订成册。特别提示：“价格文件”必须单独装订和封装，不得出现在“资格审查文件”中。</w:t>
      </w:r>
    </w:p>
    <w:p w14:paraId="218D5457">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（三）询价响应文件的份数、签署</w:t>
      </w:r>
    </w:p>
    <w:p w14:paraId="407C0D4A">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供应商应准备</w:t>
      </w:r>
      <w:r>
        <w:rPr>
          <w:rFonts w:hint="eastAsia" w:ascii="宋体" w:hAnsi="宋体" w:cs="宋体"/>
          <w:b/>
          <w:bCs/>
          <w:sz w:val="28"/>
          <w:szCs w:val="28"/>
          <w:u w:val="single"/>
          <w:lang w:val="zh-CN"/>
        </w:rPr>
        <w:t xml:space="preserve"> </w:t>
      </w:r>
      <w:r>
        <w:rPr>
          <w:rFonts w:hint="eastAsia" w:ascii="宋体" w:hAnsi="宋体" w:cs="宋体"/>
          <w:b/>
          <w:bCs/>
          <w:sz w:val="28"/>
          <w:szCs w:val="28"/>
          <w:u w:val="single"/>
        </w:rPr>
        <w:t>肆</w:t>
      </w:r>
      <w:r>
        <w:rPr>
          <w:rFonts w:hint="eastAsia" w:ascii="宋体" w:hAnsi="宋体" w:cs="宋体"/>
          <w:b/>
          <w:bCs/>
          <w:sz w:val="28"/>
          <w:szCs w:val="28"/>
          <w:u w:val="single"/>
          <w:lang w:val="zh-CN"/>
        </w:rPr>
        <w:t xml:space="preserve"> </w:t>
      </w:r>
      <w:r>
        <w:rPr>
          <w:rFonts w:hint="eastAsia" w:ascii="宋体" w:hAnsi="宋体" w:cs="宋体"/>
          <w:sz w:val="28"/>
          <w:szCs w:val="28"/>
          <w:lang w:val="zh-CN"/>
        </w:rPr>
        <w:t>份完整的</w:t>
      </w:r>
      <w:r>
        <w:rPr>
          <w:rFonts w:hint="eastAsia" w:ascii="宋体" w:hAnsi="宋体" w:cs="宋体"/>
          <w:sz w:val="28"/>
          <w:szCs w:val="28"/>
        </w:rPr>
        <w:t>纸质</w:t>
      </w:r>
      <w:r>
        <w:rPr>
          <w:rFonts w:hint="eastAsia" w:ascii="宋体" w:hAnsi="宋体" w:cs="宋体"/>
          <w:sz w:val="28"/>
          <w:szCs w:val="28"/>
          <w:lang w:val="zh-CN"/>
        </w:rPr>
        <w:t>询价响应文件，其中正本</w:t>
      </w:r>
      <w:r>
        <w:rPr>
          <w:rFonts w:hint="eastAsia" w:ascii="宋体" w:hAnsi="宋体" w:cs="宋体"/>
          <w:b/>
          <w:bCs/>
          <w:sz w:val="28"/>
          <w:szCs w:val="28"/>
          <w:u w:val="single"/>
          <w:lang w:val="zh-CN"/>
        </w:rPr>
        <w:t xml:space="preserve"> 壹 </w:t>
      </w:r>
      <w:r>
        <w:rPr>
          <w:rFonts w:hint="eastAsia" w:ascii="宋体" w:hAnsi="宋体" w:cs="宋体"/>
          <w:sz w:val="28"/>
          <w:szCs w:val="28"/>
          <w:lang w:val="zh-CN"/>
        </w:rPr>
        <w:t xml:space="preserve">份，副本 </w:t>
      </w:r>
      <w:r>
        <w:rPr>
          <w:rFonts w:hint="eastAsia" w:ascii="宋体" w:hAnsi="宋体" w:cs="宋体"/>
          <w:b/>
          <w:bCs/>
          <w:sz w:val="28"/>
          <w:szCs w:val="28"/>
          <w:u w:val="single"/>
        </w:rPr>
        <w:t>叁</w:t>
      </w:r>
      <w:r>
        <w:rPr>
          <w:rFonts w:hint="eastAsia" w:ascii="宋体" w:hAnsi="宋体" w:cs="宋体"/>
          <w:b/>
          <w:bCs/>
          <w:sz w:val="28"/>
          <w:szCs w:val="28"/>
          <w:u w:val="single"/>
          <w:lang w:val="zh-CN"/>
        </w:rPr>
        <w:t xml:space="preserve"> </w:t>
      </w:r>
      <w:r>
        <w:rPr>
          <w:rFonts w:hint="eastAsia" w:ascii="宋体" w:hAnsi="宋体" w:cs="宋体"/>
          <w:sz w:val="28"/>
          <w:szCs w:val="28"/>
          <w:lang w:val="zh-CN"/>
        </w:rPr>
        <w:t>份，并标明“正本”、“副本”字样，若有差异，概以“正本”为准。</w:t>
      </w:r>
    </w:p>
    <w:p w14:paraId="53524650">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.纸质</w:t>
      </w:r>
      <w:r>
        <w:rPr>
          <w:rFonts w:hint="eastAsia" w:ascii="宋体" w:hAnsi="宋体" w:cs="宋体"/>
          <w:sz w:val="28"/>
          <w:szCs w:val="28"/>
          <w:lang w:val="zh-CN"/>
        </w:rPr>
        <w:t>询价响应文件分两册密封。第一册为“资格审查文件”，第二册为“价格文件”，响应文件的第一册、第二册应分别密封，并在封袋上标明“资格审查文件”、 “价格文件”以及项目名称。</w:t>
      </w:r>
    </w:p>
    <w:p w14:paraId="0331958D">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纸质响应文件（资格审查文件、价格文件），份数：正本1份，副本</w:t>
      </w:r>
      <w:r>
        <w:rPr>
          <w:rFonts w:hint="eastAsia" w:ascii="宋体" w:hAnsi="宋体" w:cs="宋体"/>
          <w:sz w:val="28"/>
          <w:szCs w:val="28"/>
        </w:rPr>
        <w:t>3</w:t>
      </w:r>
      <w:r>
        <w:rPr>
          <w:rFonts w:hint="eastAsia" w:ascii="宋体" w:hAnsi="宋体" w:cs="宋体"/>
          <w:sz w:val="28"/>
          <w:szCs w:val="28"/>
          <w:lang w:val="zh-CN"/>
        </w:rPr>
        <w:t>份，封面明确标注询价响应供应商全称、项目名称、日期、“正本”字样等关键信息并加盖公章。</w:t>
      </w:r>
    </w:p>
    <w:p w14:paraId="7E009A78">
      <w:pPr>
        <w:spacing w:line="460" w:lineRule="exact"/>
        <w:ind w:firstLine="560" w:firstLineChars="200"/>
        <w:rPr>
          <w:rFonts w:hint="eastAsia" w:ascii="宋体" w:hAnsi="宋体" w:cs="宋体"/>
          <w:lang w:val="zh-CN"/>
        </w:rPr>
      </w:pPr>
      <w:r>
        <w:rPr>
          <w:rFonts w:hint="eastAsia" w:ascii="宋体" w:hAnsi="宋体" w:cs="宋体"/>
          <w:sz w:val="28"/>
          <w:szCs w:val="28"/>
          <w:lang w:val="zh-CN"/>
        </w:rPr>
        <w:t>供应商可将询价响应文件正副本统一密封或分别密封，如正本和副本分别密封的，应在封袋上标明正、副本字样。</w:t>
      </w:r>
    </w:p>
    <w:p w14:paraId="4591A512">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询价响应文件正本须按询价文件要求由法定代表人或被授权人签字或盖章并加盖单位印章。副本可复印，但须加盖单位印章。</w:t>
      </w:r>
    </w:p>
    <w:p w14:paraId="0968919B">
      <w:pPr>
        <w:spacing w:line="460" w:lineRule="exact"/>
        <w:ind w:firstLine="562" w:firstLineChars="200"/>
        <w:rPr>
          <w:rFonts w:hint="eastAsia" w:ascii="宋体" w:hAnsi="宋体" w:cs="宋体"/>
          <w:sz w:val="28"/>
          <w:szCs w:val="28"/>
          <w:lang w:val="zh-CN"/>
        </w:rPr>
      </w:pPr>
      <w:r>
        <w:rPr>
          <w:rFonts w:hint="eastAsia" w:ascii="宋体" w:hAnsi="宋体" w:cs="宋体"/>
          <w:b/>
          <w:sz w:val="28"/>
          <w:szCs w:val="28"/>
        </w:rPr>
        <w:t>凡是响应文件中涉及询价响应供应商资信认证、人员证书、业绩荣誉等复印件，和要求法定代表人或授权委托人签字，和以供应商名称落款并注明需要盖章的，均需相应盖章（鲜章）或签字。否则视为未按照采购文件要求盖章或签字。</w:t>
      </w:r>
    </w:p>
    <w:p w14:paraId="74EFB290">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本项目要求提供电子响应文件一份，电子响应文件的内容为资格审查文件、价格文件打印盖章（或电子签章）后的响应文件的扫描件（资格审查文件、价格文件需分别逐页连续扫描为</w:t>
      </w:r>
      <w:r>
        <w:rPr>
          <w:rFonts w:hint="eastAsia" w:ascii="宋体" w:hAnsi="宋体" w:cs="宋体"/>
          <w:sz w:val="28"/>
          <w:szCs w:val="28"/>
        </w:rPr>
        <w:t>两</w:t>
      </w:r>
      <w:r>
        <w:rPr>
          <w:rFonts w:hint="eastAsia" w:ascii="宋体" w:hAnsi="宋体" w:cs="宋体"/>
          <w:sz w:val="28"/>
          <w:szCs w:val="28"/>
          <w:lang w:val="zh-CN"/>
        </w:rPr>
        <w:t>个独立的PDF文件），可以采取U盘、电子光盘两种方式中任意一种方式提交，需单独密封提交。</w:t>
      </w:r>
    </w:p>
    <w:p w14:paraId="425E9801">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（四）询价响应文件的密封及标记</w:t>
      </w:r>
    </w:p>
    <w:p w14:paraId="74A965E3">
      <w:pPr>
        <w:spacing w:line="460" w:lineRule="exact"/>
        <w:ind w:firstLine="560" w:firstLineChars="200"/>
        <w:rPr>
          <w:rFonts w:hint="eastAsia" w:ascii="宋体" w:hAnsi="宋体" w:cs="宋体"/>
          <w:b/>
          <w:bCs/>
          <w:sz w:val="28"/>
          <w:szCs w:val="28"/>
          <w:lang w:val="zh-CN"/>
        </w:rPr>
      </w:pPr>
      <w:r>
        <w:rPr>
          <w:rFonts w:hint="eastAsia" w:ascii="宋体" w:hAnsi="宋体" w:cs="宋体"/>
          <w:sz w:val="28"/>
          <w:szCs w:val="28"/>
          <w:lang w:val="zh-CN"/>
        </w:rPr>
        <w:t>密封后应标明响应文件项目名称、供应商名称，边缝处加盖单位骑缝章或骑缝签字，密封完好以未泄露响应文件内容为主要判断依据。</w:t>
      </w:r>
    </w:p>
    <w:p w14:paraId="270D5323">
      <w:pPr>
        <w:spacing w:line="460" w:lineRule="exact"/>
        <w:ind w:firstLine="562" w:firstLineChars="200"/>
        <w:rPr>
          <w:rFonts w:hint="eastAsia" w:ascii="宋体" w:hAnsi="宋体" w:cs="宋体"/>
          <w:b/>
          <w:bCs/>
          <w:sz w:val="28"/>
          <w:szCs w:val="28"/>
          <w:lang w:val="zh-CN"/>
        </w:rPr>
      </w:pPr>
      <w:r>
        <w:rPr>
          <w:rFonts w:hint="eastAsia" w:ascii="宋体" w:hAnsi="宋体" w:cs="宋体"/>
          <w:b/>
          <w:bCs/>
          <w:sz w:val="28"/>
          <w:szCs w:val="28"/>
        </w:rPr>
        <w:t>十四、</w:t>
      </w:r>
      <w:r>
        <w:rPr>
          <w:rFonts w:hint="eastAsia" w:ascii="宋体" w:hAnsi="宋体" w:cs="宋体"/>
          <w:b/>
          <w:bCs/>
          <w:sz w:val="28"/>
          <w:szCs w:val="28"/>
          <w:lang w:val="zh-CN"/>
        </w:rPr>
        <w:t>出现下列情形之一的，作无效询价处理：</w:t>
      </w:r>
    </w:p>
    <w:p w14:paraId="3B10BC0F">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未按照</w:t>
      </w:r>
      <w:r>
        <w:rPr>
          <w:rFonts w:hint="eastAsia" w:ascii="宋体" w:hAnsi="宋体" w:cs="宋体"/>
          <w:sz w:val="28"/>
          <w:szCs w:val="28"/>
        </w:rPr>
        <w:t>采购</w:t>
      </w:r>
      <w:r>
        <w:rPr>
          <w:rFonts w:hint="eastAsia" w:ascii="宋体" w:hAnsi="宋体" w:cs="宋体"/>
          <w:sz w:val="28"/>
          <w:szCs w:val="28"/>
          <w:lang w:val="zh-CN"/>
        </w:rPr>
        <w:t>文件的规定提交询价保证金的（本项目不涉及，下同）；</w:t>
      </w:r>
    </w:p>
    <w:p w14:paraId="586E2D06">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询价响应文件未按询价文件要求签署、盖章的；</w:t>
      </w:r>
    </w:p>
    <w:p w14:paraId="2DF08DA4">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不具备询价文件中规定的资格要求的；</w:t>
      </w:r>
    </w:p>
    <w:p w14:paraId="7FAF8577">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报价超过询价文件中规定的预算金额或者最高限价的；</w:t>
      </w:r>
    </w:p>
    <w:p w14:paraId="6981F08C">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询价响应文件资格审查文件部分出现商务报价的内容；</w:t>
      </w:r>
    </w:p>
    <w:p w14:paraId="004567AD">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6</w:t>
      </w:r>
      <w:r>
        <w:rPr>
          <w:rFonts w:hint="eastAsia" w:ascii="宋体" w:hAnsi="宋体" w:cs="宋体"/>
          <w:sz w:val="28"/>
          <w:szCs w:val="28"/>
        </w:rPr>
        <w:t>.</w:t>
      </w:r>
      <w:r>
        <w:rPr>
          <w:rFonts w:hint="eastAsia" w:ascii="宋体" w:hAnsi="宋体" w:cs="宋体"/>
          <w:sz w:val="28"/>
          <w:szCs w:val="28"/>
          <w:lang w:val="zh-CN"/>
        </w:rPr>
        <w:t>询价响应文件含有采购人不能接受的附加条件的；</w:t>
      </w:r>
    </w:p>
    <w:p w14:paraId="3D6702DD">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7</w:t>
      </w:r>
      <w:r>
        <w:rPr>
          <w:rFonts w:hint="eastAsia" w:ascii="宋体" w:hAnsi="宋体" w:cs="宋体"/>
          <w:sz w:val="28"/>
          <w:szCs w:val="28"/>
        </w:rPr>
        <w:t>.</w:t>
      </w:r>
      <w:r>
        <w:rPr>
          <w:rFonts w:hint="eastAsia" w:ascii="宋体" w:hAnsi="宋体" w:cs="宋体"/>
          <w:sz w:val="28"/>
          <w:szCs w:val="28"/>
          <w:lang w:val="zh-CN"/>
        </w:rPr>
        <w:t>法律、法规和询价文件规定的其他无效情形。</w:t>
      </w:r>
    </w:p>
    <w:p w14:paraId="44E6FC67">
      <w:pPr>
        <w:spacing w:line="460" w:lineRule="exact"/>
        <w:ind w:firstLine="562" w:firstLineChars="200"/>
        <w:rPr>
          <w:rFonts w:hint="eastAsia" w:ascii="宋体" w:hAnsi="宋体" w:cs="宋体"/>
          <w:b/>
          <w:bCs/>
          <w:sz w:val="28"/>
          <w:szCs w:val="28"/>
          <w:lang w:val="zh-CN"/>
        </w:rPr>
      </w:pPr>
      <w:r>
        <w:rPr>
          <w:rFonts w:hint="eastAsia" w:ascii="宋体" w:hAnsi="宋体" w:cs="宋体"/>
          <w:b/>
          <w:sz w:val="28"/>
          <w:szCs w:val="28"/>
        </w:rPr>
        <w:t>十五</w:t>
      </w:r>
      <w:r>
        <w:rPr>
          <w:rFonts w:hint="eastAsia" w:ascii="宋体" w:hAnsi="宋体" w:cs="宋体"/>
          <w:b/>
          <w:bCs/>
          <w:sz w:val="28"/>
          <w:szCs w:val="28"/>
          <w:lang w:val="zh-CN"/>
        </w:rPr>
        <w:t>、有下列情形之一的，视为询价响应供应商串通询价，其询价无效：</w:t>
      </w:r>
    </w:p>
    <w:p w14:paraId="350BF61A">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不同询价响应供应商的询价响应文件由同一单位或者个人编制；</w:t>
      </w:r>
    </w:p>
    <w:p w14:paraId="40723A61">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不同询价响应供应商委托同一单位或者个人办理询价事宜；</w:t>
      </w:r>
    </w:p>
    <w:p w14:paraId="77FF7FE8">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不同询价响应供应商的询价响应文件载明的项目管理成员或者联系人员为同一人；</w:t>
      </w:r>
    </w:p>
    <w:p w14:paraId="1C7CAD7B">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不同询价响应供应商的询价响应文件异常一致或者响应报价呈规律性差异；</w:t>
      </w:r>
    </w:p>
    <w:p w14:paraId="0076E3F1">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不同询价响应供应商的询价响应文件相互混装。</w:t>
      </w:r>
    </w:p>
    <w:p w14:paraId="52C27307">
      <w:pPr>
        <w:spacing w:line="460" w:lineRule="exact"/>
        <w:ind w:firstLine="562" w:firstLineChars="200"/>
        <w:rPr>
          <w:rFonts w:hint="eastAsia" w:ascii="宋体" w:hAnsi="宋体" w:cs="宋体"/>
          <w:b/>
          <w:bCs/>
          <w:sz w:val="28"/>
          <w:szCs w:val="28"/>
          <w:lang w:val="zh-CN"/>
        </w:rPr>
      </w:pPr>
      <w:r>
        <w:rPr>
          <w:rFonts w:hint="eastAsia" w:ascii="宋体" w:hAnsi="宋体" w:cs="宋体"/>
          <w:b/>
          <w:sz w:val="28"/>
          <w:szCs w:val="28"/>
        </w:rPr>
        <w:t>十六</w:t>
      </w:r>
      <w:r>
        <w:rPr>
          <w:rFonts w:hint="eastAsia" w:ascii="宋体" w:hAnsi="宋体" w:cs="宋体"/>
          <w:b/>
          <w:bCs/>
          <w:sz w:val="28"/>
          <w:szCs w:val="28"/>
          <w:lang w:val="zh-CN"/>
        </w:rPr>
        <w:t>、出现下列情形之一的，作废标处理：</w:t>
      </w:r>
    </w:p>
    <w:p w14:paraId="6C28A06A">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出现影响采购公正的违法违规行为的；</w:t>
      </w:r>
    </w:p>
    <w:p w14:paraId="07FC769A">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所有询价响应供应商报价超出采购预算价的；</w:t>
      </w:r>
    </w:p>
    <w:p w14:paraId="6AE0603F">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因重大变故，采购任务被取消的；</w:t>
      </w:r>
    </w:p>
    <w:p w14:paraId="77FD4561">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评标委员会依据法律法规可以认定为废标的其他情况。</w:t>
      </w:r>
    </w:p>
    <w:p w14:paraId="40382C74">
      <w:pPr>
        <w:spacing w:line="460" w:lineRule="exact"/>
        <w:ind w:firstLine="562" w:firstLineChars="200"/>
        <w:rPr>
          <w:rFonts w:hint="eastAsia" w:ascii="宋体" w:hAnsi="宋体" w:cs="宋体"/>
          <w:b/>
          <w:bCs/>
          <w:sz w:val="28"/>
          <w:szCs w:val="28"/>
          <w:lang w:val="zh-CN"/>
        </w:rPr>
      </w:pPr>
      <w:r>
        <w:rPr>
          <w:rFonts w:hint="eastAsia" w:ascii="宋体" w:hAnsi="宋体" w:cs="宋体"/>
          <w:b/>
          <w:sz w:val="28"/>
          <w:szCs w:val="28"/>
        </w:rPr>
        <w:t>十七</w:t>
      </w:r>
      <w:r>
        <w:rPr>
          <w:rFonts w:hint="eastAsia" w:ascii="宋体" w:hAnsi="宋体" w:cs="宋体"/>
          <w:b/>
          <w:bCs/>
          <w:sz w:val="28"/>
          <w:szCs w:val="28"/>
          <w:lang w:val="zh-CN"/>
        </w:rPr>
        <w:t>、成交通知</w:t>
      </w:r>
    </w:p>
    <w:p w14:paraId="64069FE7">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采购人自成交供应商确定之日起2个工作日内在指定媒体上公告成交结果。</w:t>
      </w:r>
    </w:p>
    <w:p w14:paraId="42C06F18">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成交公告期限为1个工作日，期限结束后向成交供应商发出《成交通知书》。</w:t>
      </w:r>
    </w:p>
    <w:p w14:paraId="1F8B927D">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3.《成交通知书》一经发出，即具有法律效力。采购人、成交供应商依法承担法律责任。</w:t>
      </w:r>
    </w:p>
    <w:p w14:paraId="5FA7CB7F">
      <w:pPr>
        <w:spacing w:line="460" w:lineRule="exact"/>
        <w:ind w:firstLine="560" w:firstLineChars="200"/>
        <w:rPr>
          <w:rFonts w:hint="eastAsia" w:ascii="宋体" w:hAnsi="宋体" w:cs="宋体"/>
          <w:sz w:val="28"/>
          <w:szCs w:val="28"/>
        </w:rPr>
      </w:pPr>
      <w:r>
        <w:rPr>
          <w:rFonts w:hint="eastAsia" w:ascii="宋体" w:hAnsi="宋体" w:cs="宋体"/>
          <w:sz w:val="28"/>
          <w:szCs w:val="28"/>
        </w:rPr>
        <w:t>4.当成交供应商无正当理由放弃中标，被查实存在影响成交结果的违法行为等情形，采购人有权按照相关法律法规的规定对其采取惩戒措施，包含但不限于列入采购失信人黑名单等措施。</w:t>
      </w:r>
    </w:p>
    <w:p w14:paraId="4658B7DE">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48E7A360">
      <w:pPr>
        <w:spacing w:line="540" w:lineRule="exact"/>
        <w:ind w:firstLine="562" w:firstLineChars="200"/>
        <w:jc w:val="center"/>
        <w:rPr>
          <w:rFonts w:hint="eastAsia" w:ascii="宋体" w:hAnsi="宋体" w:cs="宋体"/>
          <w:b/>
          <w:sz w:val="24"/>
        </w:rPr>
      </w:pPr>
      <w:r>
        <w:rPr>
          <w:rFonts w:hint="eastAsia" w:ascii="宋体" w:hAnsi="宋体" w:cs="宋体"/>
          <w:b/>
          <w:bCs/>
          <w:sz w:val="28"/>
          <w:szCs w:val="28"/>
        </w:rPr>
        <w:br w:type="page"/>
      </w:r>
      <w:r>
        <w:rPr>
          <w:rFonts w:hint="eastAsia" w:ascii="宋体" w:hAnsi="宋体" w:cs="宋体"/>
          <w:b/>
          <w:bCs/>
          <w:sz w:val="32"/>
          <w:szCs w:val="32"/>
        </w:rPr>
        <w:t>第三部分  响应文件组成</w:t>
      </w:r>
    </w:p>
    <w:p w14:paraId="6B2722AE">
      <w:pPr>
        <w:rPr>
          <w:rFonts w:hint="eastAsia" w:ascii="宋体" w:hAnsi="宋体" w:cs="宋体"/>
          <w:b/>
          <w:sz w:val="24"/>
        </w:rPr>
      </w:pPr>
    </w:p>
    <w:p w14:paraId="65D952DB">
      <w:pPr>
        <w:rPr>
          <w:rFonts w:hint="eastAsia" w:ascii="宋体" w:hAnsi="宋体" w:cs="宋体"/>
          <w:b/>
          <w:bCs/>
          <w:sz w:val="24"/>
        </w:rPr>
      </w:pPr>
      <w:r>
        <w:rPr>
          <w:rFonts w:hint="eastAsia" w:ascii="宋体" w:hAnsi="宋体" w:cs="宋体"/>
          <w:b/>
          <w:sz w:val="24"/>
        </w:rPr>
        <w:t>（一）资格审查文件相关的格式文件及表格</w:t>
      </w:r>
    </w:p>
    <w:p w14:paraId="48B75F70">
      <w:pPr>
        <w:spacing w:line="420" w:lineRule="exact"/>
        <w:jc w:val="center"/>
        <w:outlineLvl w:val="4"/>
        <w:rPr>
          <w:rFonts w:hint="eastAsia" w:ascii="宋体" w:hAnsi="宋体" w:cs="宋体"/>
          <w:b/>
          <w:bCs/>
          <w:sz w:val="24"/>
        </w:rPr>
      </w:pPr>
    </w:p>
    <w:p w14:paraId="1C818E15">
      <w:pPr>
        <w:spacing w:line="420" w:lineRule="exact"/>
        <w:jc w:val="center"/>
        <w:outlineLvl w:val="4"/>
        <w:rPr>
          <w:rFonts w:hint="eastAsia" w:ascii="宋体" w:hAnsi="宋体" w:cs="宋体"/>
          <w:b/>
          <w:bCs/>
          <w:sz w:val="24"/>
        </w:rPr>
      </w:pPr>
    </w:p>
    <w:p w14:paraId="2715D695">
      <w:pPr>
        <w:spacing w:line="420" w:lineRule="exact"/>
        <w:jc w:val="center"/>
        <w:outlineLvl w:val="4"/>
        <w:rPr>
          <w:rFonts w:hint="eastAsia" w:ascii="宋体" w:hAnsi="宋体" w:cs="宋体"/>
          <w:b/>
          <w:bCs/>
          <w:sz w:val="24"/>
        </w:rPr>
      </w:pPr>
      <w:r>
        <w:rPr>
          <w:rFonts w:hint="eastAsia" w:ascii="宋体" w:hAnsi="宋体" w:cs="宋体"/>
          <w:b/>
          <w:bCs/>
          <w:sz w:val="24"/>
        </w:rPr>
        <w:t>1.法定代表人身份证明</w:t>
      </w:r>
    </w:p>
    <w:p w14:paraId="7937EB8F">
      <w:pPr>
        <w:spacing w:line="42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14:paraId="313EDA5C">
      <w:pPr>
        <w:spacing w:line="420" w:lineRule="exact"/>
        <w:rPr>
          <w:rFonts w:hint="eastAsia" w:ascii="宋体" w:hAnsi="宋体" w:cs="宋体"/>
          <w:sz w:val="24"/>
        </w:rPr>
      </w:pPr>
      <w:r>
        <w:rPr>
          <w:rFonts w:hint="eastAsia" w:ascii="宋体" w:hAnsi="宋体" w:cs="宋体"/>
          <w:sz w:val="24"/>
          <w:u w:val="single"/>
        </w:rPr>
        <w:t xml:space="preserve">          先生／女士：</w:t>
      </w:r>
      <w:r>
        <w:rPr>
          <w:rFonts w:hint="eastAsia" w:ascii="宋体" w:hAnsi="宋体" w:cs="宋体"/>
          <w:sz w:val="24"/>
        </w:rPr>
        <w:t>现任我单位职务，为法定代表人，特此证明。</w:t>
      </w:r>
    </w:p>
    <w:p w14:paraId="1011106D">
      <w:pPr>
        <w:spacing w:line="420" w:lineRule="exac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964FE43">
      <w:pPr>
        <w:spacing w:line="420" w:lineRule="exact"/>
        <w:ind w:firstLine="484" w:firstLineChars="202"/>
        <w:rPr>
          <w:rFonts w:hint="eastAsia" w:ascii="宋体" w:hAnsi="宋体" w:cs="宋体"/>
          <w:sz w:val="24"/>
        </w:rPr>
      </w:pPr>
      <w:r>
        <w:rPr>
          <w:rFonts w:hint="eastAsia" w:ascii="宋体" w:hAnsi="宋体" w:cs="宋体"/>
          <w:sz w:val="24"/>
        </w:rPr>
        <w:t>供应商（盖章）</w:t>
      </w:r>
    </w:p>
    <w:p w14:paraId="395598E1">
      <w:pPr>
        <w:spacing w:line="420" w:lineRule="exact"/>
        <w:ind w:firstLine="484" w:firstLineChars="202"/>
        <w:rPr>
          <w:rFonts w:hint="eastAsia" w:ascii="宋体" w:hAnsi="宋体" w:cs="宋体"/>
          <w:bCs/>
          <w:sz w:val="24"/>
        </w:rPr>
      </w:pPr>
      <w:r>
        <w:rPr>
          <w:rFonts w:hint="eastAsia" w:ascii="宋体" w:hAnsi="宋体" w:cs="宋体"/>
          <w:bCs/>
          <w:sz w:val="24"/>
        </w:rPr>
        <w:t>年    月    日</w:t>
      </w:r>
    </w:p>
    <w:p w14:paraId="3A2FFB8C">
      <w:pPr>
        <w:spacing w:line="420" w:lineRule="exact"/>
        <w:rPr>
          <w:rFonts w:hint="eastAsia" w:ascii="宋体" w:hAnsi="宋体" w:cs="宋体"/>
          <w:sz w:val="24"/>
        </w:rPr>
      </w:pPr>
    </w:p>
    <w:p w14:paraId="1BF6A722">
      <w:pPr>
        <w:spacing w:line="420" w:lineRule="exact"/>
        <w:rPr>
          <w:rFonts w:hint="eastAsia" w:ascii="宋体" w:hAnsi="宋体" w:cs="宋体"/>
          <w:sz w:val="24"/>
        </w:rPr>
      </w:pPr>
      <w:r>
        <w:rPr>
          <w:rFonts w:hint="eastAsia" w:ascii="宋体" w:hAnsi="宋体" w:cs="宋体"/>
          <w:sz w:val="24"/>
        </w:rPr>
        <w:t>注：提供法定代表人的身份证复印件并加盖公章</w:t>
      </w:r>
    </w:p>
    <w:p w14:paraId="1DBE2CB8">
      <w:pPr>
        <w:spacing w:line="420" w:lineRule="exact"/>
        <w:outlineLvl w:val="4"/>
        <w:rPr>
          <w:rFonts w:hint="eastAsia" w:ascii="宋体" w:hAnsi="宋体" w:cs="宋体"/>
          <w:b/>
          <w:bCs/>
          <w:sz w:val="24"/>
        </w:rPr>
      </w:pPr>
    </w:p>
    <w:p w14:paraId="03269D00">
      <w:pPr>
        <w:spacing w:line="420" w:lineRule="exact"/>
        <w:outlineLvl w:val="4"/>
        <w:rPr>
          <w:rFonts w:hint="eastAsia" w:ascii="宋体" w:hAnsi="宋体" w:cs="宋体"/>
          <w:b/>
          <w:bCs/>
          <w:sz w:val="24"/>
        </w:rPr>
      </w:pPr>
    </w:p>
    <w:p w14:paraId="50E90FE8">
      <w:pPr>
        <w:spacing w:line="420" w:lineRule="exact"/>
        <w:outlineLvl w:val="4"/>
        <w:rPr>
          <w:rFonts w:hint="eastAsia" w:ascii="宋体" w:hAnsi="宋体" w:cs="宋体"/>
          <w:b/>
          <w:bCs/>
          <w:sz w:val="24"/>
        </w:rPr>
      </w:pPr>
    </w:p>
    <w:p w14:paraId="332C9810">
      <w:pPr>
        <w:pStyle w:val="70"/>
        <w:ind w:firstLine="482"/>
        <w:jc w:val="both"/>
        <w:rPr>
          <w:rFonts w:hint="eastAsia" w:ascii="宋体" w:hAnsi="宋体" w:cs="宋体"/>
          <w:b/>
          <w:bCs/>
          <w:szCs w:val="24"/>
        </w:rPr>
      </w:pPr>
    </w:p>
    <w:p w14:paraId="29546E12">
      <w:pPr>
        <w:pStyle w:val="70"/>
        <w:ind w:firstLine="482"/>
        <w:jc w:val="both"/>
        <w:rPr>
          <w:rFonts w:hint="eastAsia" w:ascii="宋体" w:hAnsi="宋体" w:cs="宋体"/>
          <w:b/>
          <w:bCs/>
          <w:szCs w:val="24"/>
        </w:rPr>
      </w:pPr>
    </w:p>
    <w:p w14:paraId="05FE4D7B">
      <w:pPr>
        <w:pStyle w:val="70"/>
        <w:ind w:firstLine="482"/>
        <w:jc w:val="both"/>
        <w:rPr>
          <w:rFonts w:hint="eastAsia" w:ascii="宋体" w:hAnsi="宋体" w:cs="宋体"/>
          <w:b/>
          <w:bCs/>
          <w:szCs w:val="24"/>
        </w:rPr>
      </w:pPr>
    </w:p>
    <w:p w14:paraId="0935A67B">
      <w:pPr>
        <w:pStyle w:val="70"/>
        <w:ind w:firstLine="482"/>
        <w:jc w:val="both"/>
        <w:rPr>
          <w:rFonts w:hint="eastAsia" w:ascii="宋体" w:hAnsi="宋体" w:cs="宋体"/>
          <w:b/>
          <w:bCs/>
          <w:szCs w:val="24"/>
        </w:rPr>
      </w:pPr>
    </w:p>
    <w:p w14:paraId="32B9FBAB">
      <w:pPr>
        <w:pStyle w:val="70"/>
        <w:ind w:firstLine="482"/>
        <w:jc w:val="both"/>
        <w:rPr>
          <w:rFonts w:hint="eastAsia" w:ascii="宋体" w:hAnsi="宋体" w:cs="宋体"/>
          <w:b/>
          <w:bCs/>
          <w:szCs w:val="24"/>
        </w:rPr>
      </w:pPr>
    </w:p>
    <w:p w14:paraId="74DFC387">
      <w:pPr>
        <w:pStyle w:val="70"/>
        <w:ind w:firstLine="482"/>
        <w:jc w:val="both"/>
        <w:rPr>
          <w:rFonts w:hint="eastAsia" w:ascii="宋体" w:hAnsi="宋体" w:cs="宋体"/>
          <w:b/>
          <w:bCs/>
          <w:szCs w:val="24"/>
        </w:rPr>
      </w:pPr>
    </w:p>
    <w:p w14:paraId="6892D0B8">
      <w:pPr>
        <w:pStyle w:val="70"/>
        <w:ind w:firstLine="482"/>
        <w:jc w:val="both"/>
        <w:rPr>
          <w:rFonts w:hint="eastAsia" w:ascii="宋体" w:hAnsi="宋体" w:cs="宋体"/>
          <w:b/>
          <w:bCs/>
          <w:szCs w:val="24"/>
        </w:rPr>
      </w:pPr>
    </w:p>
    <w:p w14:paraId="172EAFAB">
      <w:pPr>
        <w:pStyle w:val="70"/>
        <w:ind w:firstLine="482"/>
        <w:jc w:val="both"/>
        <w:rPr>
          <w:rFonts w:hint="eastAsia" w:ascii="宋体" w:hAnsi="宋体" w:cs="宋体"/>
          <w:b/>
          <w:bCs/>
          <w:szCs w:val="24"/>
        </w:rPr>
      </w:pPr>
    </w:p>
    <w:p w14:paraId="48BB5116">
      <w:pPr>
        <w:spacing w:line="420" w:lineRule="exact"/>
        <w:jc w:val="center"/>
        <w:outlineLvl w:val="4"/>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2.法定代表人授权委托书（如需）</w:t>
      </w:r>
    </w:p>
    <w:p w14:paraId="40575CEB">
      <w:pPr>
        <w:spacing w:line="420" w:lineRule="exact"/>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w:t>
      </w:r>
    </w:p>
    <w:p w14:paraId="6F2221BF">
      <w:pPr>
        <w:spacing w:line="420" w:lineRule="exact"/>
        <w:ind w:firstLine="484" w:firstLineChars="202"/>
        <w:rPr>
          <w:rFonts w:hint="eastAsia"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（供应商名称）的法定代表人，现授权委托</w:t>
      </w:r>
      <w:r>
        <w:rPr>
          <w:rFonts w:hint="eastAsia" w:ascii="宋体" w:hAnsi="宋体" w:cs="宋体"/>
          <w:sz w:val="24"/>
          <w:u w:val="single"/>
        </w:rPr>
        <w:t xml:space="preserve">   </w:t>
      </w:r>
      <w:r>
        <w:rPr>
          <w:rFonts w:hint="eastAsia" w:ascii="宋体" w:hAnsi="宋体" w:cs="宋体"/>
          <w:sz w:val="24"/>
        </w:rPr>
        <w:t>（姓名）为我公司代理人，以本公司的名义参加本项目的询价响应活动。代理人在开标、评标、合同谈判过程中所签署的一切文件和处理与之有关的一切事务，我均予以承认。</w:t>
      </w:r>
    </w:p>
    <w:p w14:paraId="0812375B">
      <w:pPr>
        <w:spacing w:line="420" w:lineRule="exact"/>
        <w:ind w:firstLine="484" w:firstLineChars="202"/>
        <w:rPr>
          <w:rFonts w:hint="eastAsia" w:ascii="宋体" w:hAnsi="宋体" w:cs="宋体"/>
          <w:sz w:val="24"/>
        </w:rPr>
      </w:pPr>
      <w:r>
        <w:rPr>
          <w:rFonts w:hint="eastAsia" w:ascii="宋体" w:hAnsi="宋体" w:cs="宋体"/>
          <w:sz w:val="24"/>
        </w:rPr>
        <w:t>被委托授权人无转委权。特此委托。</w:t>
      </w:r>
    </w:p>
    <w:p w14:paraId="61B65BF8">
      <w:pPr>
        <w:spacing w:line="420" w:lineRule="exact"/>
        <w:ind w:firstLine="972" w:firstLineChars="405"/>
        <w:rPr>
          <w:rFonts w:hint="eastAsia" w:ascii="宋体" w:hAnsi="宋体" w:cs="宋体"/>
          <w:sz w:val="24"/>
        </w:rPr>
      </w:pPr>
    </w:p>
    <w:p w14:paraId="0D8F7D72">
      <w:pPr>
        <w:spacing w:line="420" w:lineRule="exact"/>
        <w:ind w:firstLine="972" w:firstLineChars="405"/>
        <w:rPr>
          <w:rFonts w:hint="eastAsia" w:ascii="宋体" w:hAnsi="宋体" w:cs="宋体"/>
          <w:sz w:val="24"/>
        </w:rPr>
      </w:pPr>
      <w:r>
        <w:rPr>
          <w:rFonts w:hint="eastAsia" w:ascii="宋体" w:hAnsi="宋体" w:cs="宋体"/>
          <w:sz w:val="24"/>
        </w:rPr>
        <w:t>被委托授权人身份证号：</w:t>
      </w:r>
    </w:p>
    <w:p w14:paraId="5E352B44">
      <w:pPr>
        <w:spacing w:line="420" w:lineRule="exact"/>
        <w:ind w:firstLine="972" w:firstLineChars="405"/>
        <w:rPr>
          <w:rFonts w:hint="eastAsia" w:ascii="宋体" w:hAnsi="宋体" w:cs="宋体"/>
          <w:sz w:val="24"/>
        </w:rPr>
      </w:pPr>
      <w:r>
        <w:rPr>
          <w:rFonts w:hint="eastAsia" w:ascii="宋体" w:hAnsi="宋体" w:cs="宋体"/>
          <w:sz w:val="24"/>
        </w:rPr>
        <w:t>法定代表人签字：</w:t>
      </w:r>
    </w:p>
    <w:p w14:paraId="7523B806">
      <w:pPr>
        <w:spacing w:line="420" w:lineRule="exact"/>
        <w:ind w:firstLine="972" w:firstLineChars="405"/>
        <w:rPr>
          <w:rFonts w:hint="eastAsia" w:ascii="宋体" w:hAnsi="宋体" w:cs="宋体"/>
          <w:sz w:val="24"/>
        </w:rPr>
      </w:pPr>
      <w:r>
        <w:rPr>
          <w:rFonts w:hint="eastAsia" w:ascii="宋体" w:hAnsi="宋体" w:cs="宋体"/>
          <w:sz w:val="24"/>
        </w:rPr>
        <w:t>被委托授权人签字：</w:t>
      </w:r>
    </w:p>
    <w:p w14:paraId="5243E545">
      <w:pPr>
        <w:spacing w:line="420" w:lineRule="exact"/>
        <w:ind w:firstLine="972" w:firstLineChars="405"/>
        <w:rPr>
          <w:rFonts w:hint="eastAsia" w:ascii="宋体" w:hAnsi="宋体" w:cs="宋体"/>
          <w:sz w:val="24"/>
        </w:rPr>
      </w:pPr>
    </w:p>
    <w:p w14:paraId="06097DF0">
      <w:pPr>
        <w:spacing w:line="420" w:lineRule="exact"/>
        <w:ind w:firstLine="484" w:firstLineChars="202"/>
        <w:rPr>
          <w:rFonts w:hint="eastAsia" w:ascii="宋体" w:hAnsi="宋体" w:cs="宋体"/>
          <w:sz w:val="24"/>
        </w:rPr>
      </w:pPr>
      <w:r>
        <w:rPr>
          <w:rFonts w:hint="eastAsia" w:ascii="宋体" w:hAnsi="宋体" w:cs="宋体"/>
          <w:sz w:val="24"/>
        </w:rPr>
        <w:t>谈判供应商（盖章）</w:t>
      </w:r>
    </w:p>
    <w:p w14:paraId="7DC2F67D">
      <w:pPr>
        <w:spacing w:line="420" w:lineRule="exact"/>
        <w:ind w:firstLine="484" w:firstLineChars="202"/>
        <w:rPr>
          <w:rFonts w:hint="eastAsia" w:ascii="宋体" w:hAnsi="宋体" w:cs="宋体"/>
          <w:bCs/>
          <w:sz w:val="24"/>
        </w:rPr>
      </w:pPr>
      <w:r>
        <w:rPr>
          <w:rFonts w:hint="eastAsia" w:ascii="宋体" w:hAnsi="宋体" w:cs="宋体"/>
          <w:bCs/>
          <w:sz w:val="24"/>
        </w:rPr>
        <w:t>年    月    日</w:t>
      </w:r>
    </w:p>
    <w:p w14:paraId="7D2DD5EB">
      <w:pPr>
        <w:spacing w:line="420" w:lineRule="exact"/>
        <w:ind w:firstLine="321" w:firstLineChars="134"/>
        <w:rPr>
          <w:rFonts w:hint="eastAsia" w:ascii="宋体" w:hAnsi="宋体" w:cs="宋体"/>
          <w:sz w:val="24"/>
        </w:rPr>
      </w:pPr>
      <w:r>
        <w:rPr>
          <w:rFonts w:hint="eastAsia" w:ascii="宋体" w:hAnsi="宋体" w:cs="宋体"/>
          <w:sz w:val="24"/>
        </w:rPr>
        <w:t>注：提供被委托授权人的身份证复印件盖公章，将身份证原件带至开标现场备查</w:t>
      </w:r>
    </w:p>
    <w:p w14:paraId="7B0A8CD6">
      <w:pPr>
        <w:spacing w:line="420" w:lineRule="exact"/>
        <w:rPr>
          <w:rFonts w:hint="eastAsia" w:ascii="宋体" w:hAnsi="宋体" w:cs="宋体"/>
          <w:sz w:val="24"/>
        </w:rPr>
      </w:pPr>
    </w:p>
    <w:p w14:paraId="48ADAC75">
      <w:pPr>
        <w:tabs>
          <w:tab w:val="left" w:pos="3585"/>
        </w:tabs>
        <w:spacing w:line="500" w:lineRule="exact"/>
        <w:rPr>
          <w:rFonts w:hint="eastAsia" w:ascii="宋体" w:hAnsi="宋体" w:cs="宋体"/>
          <w:b/>
          <w:sz w:val="36"/>
          <w:szCs w:val="36"/>
        </w:rPr>
      </w:pPr>
    </w:p>
    <w:p w14:paraId="5AB4DEA3">
      <w:pPr>
        <w:pStyle w:val="70"/>
        <w:ind w:firstLine="723"/>
        <w:jc w:val="both"/>
        <w:rPr>
          <w:rFonts w:hint="eastAsia" w:ascii="宋体" w:hAnsi="宋体" w:cs="宋体"/>
          <w:b/>
          <w:sz w:val="36"/>
          <w:szCs w:val="36"/>
        </w:rPr>
      </w:pPr>
    </w:p>
    <w:p w14:paraId="2940C2B1">
      <w:pPr>
        <w:pStyle w:val="70"/>
        <w:ind w:firstLine="723"/>
        <w:jc w:val="both"/>
        <w:rPr>
          <w:rFonts w:hint="eastAsia" w:ascii="宋体" w:hAnsi="宋体" w:cs="宋体"/>
          <w:b/>
          <w:sz w:val="36"/>
          <w:szCs w:val="36"/>
        </w:rPr>
      </w:pPr>
    </w:p>
    <w:p w14:paraId="649F1F21">
      <w:pPr>
        <w:pStyle w:val="70"/>
        <w:ind w:firstLine="723"/>
        <w:jc w:val="both"/>
        <w:rPr>
          <w:rFonts w:hint="eastAsia" w:ascii="宋体" w:hAnsi="宋体" w:cs="宋体"/>
          <w:b/>
          <w:sz w:val="36"/>
          <w:szCs w:val="36"/>
        </w:rPr>
      </w:pPr>
    </w:p>
    <w:p w14:paraId="372522FF">
      <w:pPr>
        <w:pStyle w:val="70"/>
        <w:ind w:firstLine="723"/>
        <w:jc w:val="both"/>
        <w:rPr>
          <w:rFonts w:hint="eastAsia" w:ascii="宋体" w:hAnsi="宋体" w:cs="宋体"/>
          <w:b/>
          <w:sz w:val="36"/>
          <w:szCs w:val="36"/>
        </w:rPr>
      </w:pPr>
    </w:p>
    <w:p w14:paraId="585D2718">
      <w:pPr>
        <w:pStyle w:val="18"/>
        <w:rPr>
          <w:rFonts w:hint="eastAsia" w:ascii="宋体" w:hAnsi="宋体" w:eastAsia="宋体" w:cs="宋体"/>
        </w:rPr>
      </w:pPr>
    </w:p>
    <w:p w14:paraId="4793CC57">
      <w:pPr>
        <w:pStyle w:val="72"/>
        <w:jc w:val="center"/>
        <w:rPr>
          <w:rFonts w:hint="eastAsia" w:hAnsi="宋体" w:cs="宋体"/>
          <w:b/>
          <w:sz w:val="30"/>
          <w:szCs w:val="30"/>
        </w:rPr>
      </w:pPr>
      <w:r>
        <w:rPr>
          <w:rFonts w:hint="eastAsia" w:hAnsi="宋体" w:cs="宋体"/>
        </w:rPr>
        <w:br w:type="page"/>
      </w:r>
      <w:r>
        <w:rPr>
          <w:rFonts w:hint="eastAsia" w:hAnsi="宋体" w:cs="宋体"/>
          <w:b/>
          <w:sz w:val="30"/>
          <w:szCs w:val="30"/>
        </w:rPr>
        <w:t>3.符合本项目询价响应供应商资格要求的承诺函</w:t>
      </w:r>
    </w:p>
    <w:p w14:paraId="4D9E3664">
      <w:pPr>
        <w:spacing w:line="460" w:lineRule="exact"/>
        <w:rPr>
          <w:rFonts w:hint="eastAsia"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5BF4202D">
      <w:pPr>
        <w:spacing w:line="460" w:lineRule="exact"/>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（项目编号）询价活动。针对本项目询价响应供应商资格要求做出如下承诺：</w:t>
      </w:r>
    </w:p>
    <w:p w14:paraId="35869259">
      <w:pPr>
        <w:spacing w:line="460" w:lineRule="exact"/>
        <w:ind w:firstLine="480" w:firstLineChars="200"/>
        <w:rPr>
          <w:rFonts w:hint="eastAsia" w:ascii="宋体" w:hAnsi="宋体" w:cs="宋体"/>
          <w:sz w:val="24"/>
        </w:rPr>
      </w:pPr>
      <w:r>
        <w:rPr>
          <w:rFonts w:hint="eastAsia" w:ascii="宋体" w:hAnsi="宋体" w:cs="宋体"/>
          <w:bCs/>
          <w:sz w:val="24"/>
          <w:szCs w:val="21"/>
        </w:rPr>
        <w:t>1.我单位具有独立承担民事责任的能力；</w:t>
      </w:r>
    </w:p>
    <w:p w14:paraId="25FC8054">
      <w:pPr>
        <w:spacing w:line="460" w:lineRule="exact"/>
        <w:ind w:firstLine="480" w:firstLineChars="200"/>
        <w:rPr>
          <w:rFonts w:hint="eastAsia" w:ascii="宋体" w:hAnsi="宋体" w:cs="宋体"/>
          <w:sz w:val="24"/>
        </w:rPr>
      </w:pPr>
      <w:r>
        <w:rPr>
          <w:rFonts w:hint="eastAsia" w:ascii="宋体" w:hAnsi="宋体" w:cs="宋体"/>
          <w:sz w:val="24"/>
        </w:rPr>
        <w:t>2.我单位具有良好的商业信誉和健全的财务会计制度；</w:t>
      </w:r>
    </w:p>
    <w:p w14:paraId="0CC582ED">
      <w:pPr>
        <w:spacing w:line="460" w:lineRule="exact"/>
        <w:ind w:firstLine="480" w:firstLineChars="200"/>
        <w:rPr>
          <w:rFonts w:hint="eastAsia" w:ascii="宋体" w:hAnsi="宋体" w:cs="宋体"/>
          <w:sz w:val="24"/>
        </w:rPr>
      </w:pPr>
      <w:r>
        <w:rPr>
          <w:rFonts w:hint="eastAsia" w:ascii="宋体" w:hAnsi="宋体" w:cs="宋体"/>
          <w:sz w:val="24"/>
        </w:rPr>
        <w:t>3.我单位具有履行合同所必需的设备和专业技术能力；</w:t>
      </w:r>
    </w:p>
    <w:p w14:paraId="589503A5">
      <w:pPr>
        <w:spacing w:line="460" w:lineRule="exact"/>
        <w:ind w:firstLine="480" w:firstLineChars="200"/>
        <w:rPr>
          <w:rFonts w:hint="eastAsia" w:ascii="宋体" w:hAnsi="宋体" w:cs="宋体"/>
          <w:sz w:val="24"/>
        </w:rPr>
      </w:pPr>
      <w:r>
        <w:rPr>
          <w:rFonts w:hint="eastAsia" w:ascii="宋体" w:hAnsi="宋体" w:cs="宋体"/>
          <w:sz w:val="24"/>
        </w:rPr>
        <w:t>4.我单位有依法缴纳税收和社会保障资金的良好记录；</w:t>
      </w:r>
    </w:p>
    <w:p w14:paraId="254EA94B">
      <w:pPr>
        <w:spacing w:line="460" w:lineRule="exact"/>
        <w:ind w:firstLine="480" w:firstLineChars="200"/>
        <w:rPr>
          <w:rFonts w:hint="eastAsia"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2FC7D9A1">
      <w:pPr>
        <w:spacing w:line="460" w:lineRule="exact"/>
        <w:ind w:firstLine="480" w:firstLineChars="200"/>
        <w:rPr>
          <w:rFonts w:hint="eastAsia" w:ascii="宋体" w:hAnsi="宋体" w:cs="宋体"/>
          <w:sz w:val="24"/>
        </w:rPr>
      </w:pPr>
      <w:r>
        <w:rPr>
          <w:rFonts w:hint="eastAsia" w:ascii="宋体" w:hAnsi="宋体" w:cs="宋体"/>
          <w:sz w:val="24"/>
        </w:rPr>
        <w:t>6.我单位满足法律、行政法规规定的其他条件。</w:t>
      </w:r>
    </w:p>
    <w:p w14:paraId="791FF15C">
      <w:pPr>
        <w:spacing w:line="460" w:lineRule="exact"/>
        <w:ind w:firstLine="480" w:firstLineChars="200"/>
        <w:rPr>
          <w:rFonts w:hint="eastAsia" w:ascii="宋体" w:hAnsi="宋体" w:cs="宋体"/>
          <w:sz w:val="24"/>
        </w:rPr>
      </w:pPr>
    </w:p>
    <w:p w14:paraId="1905E90E">
      <w:pPr>
        <w:spacing w:line="460" w:lineRule="exact"/>
        <w:ind w:firstLine="480" w:firstLineChars="200"/>
        <w:rPr>
          <w:rFonts w:hint="eastAsia" w:ascii="宋体" w:hAnsi="宋体" w:cs="宋体"/>
          <w:bCs/>
          <w:sz w:val="24"/>
          <w:szCs w:val="21"/>
        </w:rPr>
      </w:pPr>
    </w:p>
    <w:p w14:paraId="6C20D5D5">
      <w:pPr>
        <w:spacing w:line="460" w:lineRule="exact"/>
        <w:ind w:firstLine="480" w:firstLineChars="200"/>
        <w:rPr>
          <w:rFonts w:hint="eastAsia" w:ascii="宋体" w:hAnsi="宋体" w:cs="宋体"/>
          <w:bCs/>
          <w:sz w:val="24"/>
          <w:szCs w:val="21"/>
        </w:rPr>
      </w:pPr>
    </w:p>
    <w:p w14:paraId="6769829F">
      <w:pPr>
        <w:spacing w:line="460" w:lineRule="exact"/>
        <w:ind w:firstLine="480" w:firstLineChars="200"/>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33822EF6">
      <w:pPr>
        <w:spacing w:line="460" w:lineRule="exact"/>
        <w:ind w:firstLine="480" w:firstLineChars="200"/>
        <w:jc w:val="right"/>
        <w:rPr>
          <w:rFonts w:hint="eastAsia" w:ascii="宋体" w:hAnsi="宋体" w:cs="宋体"/>
          <w:bCs/>
          <w:sz w:val="24"/>
          <w:szCs w:val="21"/>
        </w:rPr>
      </w:pPr>
      <w:r>
        <w:rPr>
          <w:rFonts w:hint="eastAsia" w:ascii="宋体" w:hAnsi="宋体" w:cs="宋体"/>
          <w:bCs/>
          <w:sz w:val="24"/>
          <w:szCs w:val="21"/>
        </w:rPr>
        <w:t xml:space="preserve">    </w:t>
      </w:r>
    </w:p>
    <w:p w14:paraId="77EB6E29">
      <w:pPr>
        <w:spacing w:line="460" w:lineRule="exact"/>
        <w:ind w:firstLine="480" w:firstLineChars="200"/>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2F422777">
      <w:pPr>
        <w:spacing w:line="400" w:lineRule="exact"/>
        <w:ind w:firstLine="540" w:firstLineChars="192"/>
        <w:contextualSpacing/>
        <w:rPr>
          <w:rFonts w:hint="eastAsia" w:ascii="宋体" w:hAnsi="宋体" w:cs="宋体"/>
          <w:b/>
          <w:sz w:val="28"/>
          <w:szCs w:val="28"/>
        </w:rPr>
      </w:pPr>
    </w:p>
    <w:p w14:paraId="2DFF8D21">
      <w:pPr>
        <w:spacing w:line="360" w:lineRule="auto"/>
        <w:rPr>
          <w:rFonts w:hint="eastAsia" w:ascii="宋体" w:hAnsi="宋体" w:cs="宋体"/>
          <w:sz w:val="28"/>
          <w:szCs w:val="28"/>
        </w:rPr>
      </w:pPr>
    </w:p>
    <w:p w14:paraId="184164D0">
      <w:pPr>
        <w:pStyle w:val="134"/>
        <w:ind w:firstLine="480"/>
        <w:rPr>
          <w:rFonts w:hint="eastAsia" w:ascii="宋体" w:hAnsi="宋体" w:eastAsia="宋体" w:cs="宋体"/>
        </w:rPr>
      </w:pPr>
    </w:p>
    <w:p w14:paraId="5BC48004">
      <w:pPr>
        <w:pStyle w:val="134"/>
        <w:ind w:firstLine="480"/>
        <w:rPr>
          <w:rFonts w:hint="eastAsia" w:ascii="宋体" w:hAnsi="宋体" w:eastAsia="宋体" w:cs="宋体"/>
        </w:rPr>
      </w:pPr>
    </w:p>
    <w:p w14:paraId="43338F29">
      <w:pPr>
        <w:pStyle w:val="134"/>
        <w:ind w:firstLine="480"/>
        <w:rPr>
          <w:rFonts w:hint="eastAsia" w:ascii="宋体" w:hAnsi="宋体" w:eastAsia="宋体" w:cs="宋体"/>
        </w:rPr>
      </w:pPr>
      <w:r>
        <w:rPr>
          <w:rFonts w:hint="eastAsia" w:ascii="宋体" w:hAnsi="宋体" w:eastAsia="宋体" w:cs="宋体"/>
        </w:rPr>
        <w:br w:type="page"/>
      </w:r>
    </w:p>
    <w:p w14:paraId="3BFFC9A3">
      <w:pPr>
        <w:kinsoku w:val="0"/>
        <w:topLinePunct/>
        <w:autoSpaceDE w:val="0"/>
        <w:autoSpaceDN w:val="0"/>
        <w:spacing w:line="500" w:lineRule="atLeast"/>
        <w:ind w:right="210" w:firstLine="526" w:firstLineChars="187"/>
        <w:jc w:val="center"/>
        <w:textAlignment w:val="baseline"/>
        <w:rPr>
          <w:rFonts w:hint="eastAsia" w:ascii="宋体" w:hAnsi="宋体" w:cs="宋体"/>
          <w:b/>
          <w:sz w:val="28"/>
          <w:szCs w:val="28"/>
        </w:rPr>
      </w:pPr>
      <w:r>
        <w:rPr>
          <w:rFonts w:hint="eastAsia" w:ascii="宋体" w:hAnsi="宋体" w:cs="宋体"/>
          <w:b/>
          <w:bCs/>
          <w:sz w:val="28"/>
          <w:szCs w:val="28"/>
        </w:rPr>
        <w:t>4.</w:t>
      </w:r>
      <w:r>
        <w:rPr>
          <w:rFonts w:hint="eastAsia" w:ascii="宋体" w:hAnsi="宋体" w:cs="宋体"/>
          <w:b/>
          <w:sz w:val="28"/>
          <w:szCs w:val="28"/>
        </w:rPr>
        <w:t>无重大违法记录声明</w:t>
      </w:r>
    </w:p>
    <w:p w14:paraId="324B4B5F">
      <w:pPr>
        <w:spacing w:line="360" w:lineRule="auto"/>
        <w:rPr>
          <w:rFonts w:hint="eastAsia" w:ascii="宋体" w:hAnsi="宋体" w:cs="宋体"/>
          <w:bCs/>
          <w:sz w:val="28"/>
          <w:szCs w:val="28"/>
        </w:rPr>
      </w:pPr>
    </w:p>
    <w:p w14:paraId="55D49724">
      <w:pPr>
        <w:spacing w:line="360" w:lineRule="auto"/>
        <w:rPr>
          <w:rFonts w:hint="eastAsia" w:ascii="宋体" w:hAnsi="宋体" w:cs="宋体"/>
          <w:bCs/>
          <w:sz w:val="28"/>
          <w:szCs w:val="28"/>
        </w:rPr>
      </w:pPr>
      <w:r>
        <w:rPr>
          <w:rFonts w:hint="eastAsia" w:ascii="宋体" w:hAnsi="宋体" w:cs="宋体"/>
          <w:bCs/>
          <w:sz w:val="28"/>
          <w:szCs w:val="28"/>
        </w:rPr>
        <w:t>江苏商贸职业学院：</w:t>
      </w:r>
    </w:p>
    <w:p w14:paraId="1A9CA2EA">
      <w:pPr>
        <w:spacing w:line="360" w:lineRule="auto"/>
        <w:ind w:firstLine="560" w:firstLineChars="200"/>
        <w:rPr>
          <w:rFonts w:hint="eastAsia" w:ascii="宋体" w:hAnsi="宋体" w:cs="宋体"/>
          <w:sz w:val="28"/>
          <w:szCs w:val="28"/>
        </w:rPr>
      </w:pPr>
      <w:r>
        <w:rPr>
          <w:rFonts w:hint="eastAsia" w:ascii="宋体" w:hAnsi="宋体" w:cs="宋体"/>
          <w:sz w:val="28"/>
          <w:szCs w:val="28"/>
        </w:rPr>
        <w:t>我公司郑重声明：参加本次采购活动前 3 年内，我公司在经营活动中</w:t>
      </w:r>
      <w:r>
        <w:rPr>
          <w:rFonts w:hint="eastAsia" w:ascii="宋体" w:hAnsi="宋体" w:cs="宋体"/>
          <w:b/>
          <w:bCs/>
          <w:sz w:val="28"/>
          <w:szCs w:val="28"/>
          <w:u w:val="single"/>
        </w:rPr>
        <w:t>（有/没有）</w:t>
      </w:r>
      <w:r>
        <w:rPr>
          <w:rFonts w:hint="eastAsia" w:ascii="宋体" w:hAnsi="宋体" w:cs="宋体"/>
          <w:sz w:val="28"/>
          <w:szCs w:val="28"/>
        </w:rPr>
        <w:t>因违法经营受到刑事处罚或者责令停产停业、吊销许可证或者执照、较大数额罚款等行政处罚。</w:t>
      </w:r>
    </w:p>
    <w:p w14:paraId="147BB1A1">
      <w:pPr>
        <w:spacing w:line="360" w:lineRule="auto"/>
        <w:ind w:firstLine="560" w:firstLineChars="200"/>
        <w:rPr>
          <w:rFonts w:hint="eastAsia" w:ascii="宋体" w:hAnsi="宋体" w:cs="宋体"/>
          <w:sz w:val="28"/>
          <w:szCs w:val="28"/>
        </w:rPr>
      </w:pPr>
      <w:r>
        <w:rPr>
          <w:rFonts w:hint="eastAsia" w:ascii="宋体" w:hAnsi="宋体" w:cs="宋体"/>
          <w:sz w:val="28"/>
          <w:szCs w:val="28"/>
        </w:rPr>
        <w:t>在响应文件提交截止时间节点，没有被</w:t>
      </w:r>
      <w:r>
        <w:rPr>
          <w:rFonts w:hint="eastAsia" w:ascii="宋体" w:hAnsi="宋体" w:cs="宋体"/>
          <w:sz w:val="28"/>
          <w:szCs w:val="32"/>
        </w:rPr>
        <w:t>“信用江苏”“信用中国”</w:t>
      </w:r>
      <w:r>
        <w:rPr>
          <w:rFonts w:hint="eastAsia" w:ascii="宋体" w:hAnsi="宋体" w:cs="宋体"/>
          <w:sz w:val="28"/>
          <w:szCs w:val="28"/>
        </w:rPr>
        <w:t>网站列入失信被执行人、重大税收违法案件当事人名单、采购严重违法失信行为记录名单。</w:t>
      </w:r>
    </w:p>
    <w:p w14:paraId="0653E655">
      <w:pPr>
        <w:spacing w:line="360" w:lineRule="auto"/>
        <w:ind w:firstLine="200"/>
        <w:rPr>
          <w:rFonts w:hint="eastAsia" w:ascii="宋体" w:hAnsi="宋体" w:cs="宋体"/>
          <w:sz w:val="28"/>
          <w:szCs w:val="28"/>
        </w:rPr>
      </w:pPr>
    </w:p>
    <w:p w14:paraId="17D9D874">
      <w:pPr>
        <w:spacing w:line="480" w:lineRule="auto"/>
        <w:ind w:right="720" w:firstLine="560" w:firstLineChars="200"/>
        <w:contextualSpacing/>
        <w:jc w:val="right"/>
        <w:rPr>
          <w:rFonts w:hint="eastAsia" w:ascii="宋体" w:hAnsi="宋体" w:cs="宋体"/>
          <w:sz w:val="28"/>
          <w:szCs w:val="28"/>
        </w:rPr>
      </w:pPr>
      <w:r>
        <w:rPr>
          <w:rFonts w:hint="eastAsia" w:ascii="宋体" w:hAnsi="宋体" w:cs="宋体"/>
          <w:sz w:val="28"/>
          <w:szCs w:val="28"/>
        </w:rPr>
        <w:t>法定代表人或授权委托人签字：</w:t>
      </w:r>
    </w:p>
    <w:p w14:paraId="0107F286">
      <w:pPr>
        <w:spacing w:line="480" w:lineRule="auto"/>
        <w:ind w:right="720" w:firstLine="560" w:firstLineChars="200"/>
        <w:contextualSpacing/>
        <w:jc w:val="right"/>
        <w:rPr>
          <w:rFonts w:hint="eastAsia" w:ascii="宋体" w:hAnsi="宋体" w:cs="宋体"/>
          <w:sz w:val="28"/>
          <w:szCs w:val="28"/>
        </w:rPr>
      </w:pPr>
      <w:r>
        <w:rPr>
          <w:rFonts w:hint="eastAsia" w:ascii="宋体" w:hAnsi="宋体" w:cs="宋体"/>
          <w:sz w:val="28"/>
          <w:szCs w:val="28"/>
        </w:rPr>
        <w:t>供应商名称（盖章）：</w:t>
      </w:r>
    </w:p>
    <w:p w14:paraId="13E4191D">
      <w:pPr>
        <w:spacing w:line="360" w:lineRule="auto"/>
        <w:ind w:firstLine="560" w:firstLineChars="200"/>
        <w:jc w:val="center"/>
        <w:outlineLvl w:val="0"/>
        <w:rPr>
          <w:rFonts w:hint="eastAsia" w:ascii="宋体" w:hAnsi="宋体" w:cs="宋体"/>
          <w:sz w:val="28"/>
          <w:szCs w:val="28"/>
        </w:rPr>
      </w:pPr>
      <w:r>
        <w:rPr>
          <w:rFonts w:hint="eastAsia" w:ascii="宋体" w:hAnsi="宋体" w:cs="宋体"/>
          <w:sz w:val="28"/>
          <w:szCs w:val="28"/>
        </w:rPr>
        <w:t xml:space="preserve">                  </w:t>
      </w:r>
      <w:bookmarkStart w:id="0" w:name="_Toc12794"/>
      <w:r>
        <w:rPr>
          <w:rFonts w:hint="eastAsia" w:ascii="宋体" w:hAnsi="宋体" w:cs="宋体"/>
          <w:sz w:val="28"/>
          <w:szCs w:val="28"/>
        </w:rPr>
        <w:t>日期：</w:t>
      </w:r>
      <w:bookmarkEnd w:id="0"/>
    </w:p>
    <w:p w14:paraId="1F40988E">
      <w:pPr>
        <w:kinsoku w:val="0"/>
        <w:topLinePunct/>
        <w:autoSpaceDE w:val="0"/>
        <w:autoSpaceDN w:val="0"/>
        <w:spacing w:line="500" w:lineRule="atLeast"/>
        <w:ind w:right="210" w:firstLine="451" w:firstLineChars="187"/>
        <w:jc w:val="center"/>
        <w:textAlignment w:val="baseline"/>
        <w:rPr>
          <w:rFonts w:hint="eastAsia" w:ascii="宋体" w:hAnsi="宋体" w:cs="宋体"/>
          <w:b/>
          <w:bCs/>
          <w:sz w:val="24"/>
        </w:rPr>
      </w:pPr>
    </w:p>
    <w:p w14:paraId="294D055F">
      <w:pPr>
        <w:pStyle w:val="34"/>
        <w:ind w:left="440" w:firstLine="482"/>
        <w:rPr>
          <w:rFonts w:hint="eastAsia" w:ascii="宋体" w:hAnsi="宋体" w:eastAsia="宋体" w:cs="宋体"/>
          <w:b/>
          <w:bCs/>
          <w:sz w:val="24"/>
        </w:rPr>
      </w:pPr>
    </w:p>
    <w:p w14:paraId="6801B4B8">
      <w:pPr>
        <w:rPr>
          <w:rFonts w:hint="eastAsia" w:ascii="宋体" w:hAnsi="宋体" w:cs="宋体"/>
          <w:b/>
          <w:bCs/>
          <w:sz w:val="24"/>
        </w:rPr>
      </w:pPr>
    </w:p>
    <w:p w14:paraId="3DAF14B1">
      <w:pPr>
        <w:pStyle w:val="34"/>
        <w:ind w:left="440" w:firstLine="482"/>
        <w:rPr>
          <w:rFonts w:hint="eastAsia" w:ascii="宋体" w:hAnsi="宋体" w:eastAsia="宋体" w:cs="宋体"/>
          <w:b/>
          <w:bCs/>
          <w:sz w:val="24"/>
        </w:rPr>
      </w:pPr>
    </w:p>
    <w:p w14:paraId="33FC2C5E">
      <w:pPr>
        <w:rPr>
          <w:rFonts w:hint="eastAsia" w:ascii="宋体" w:hAnsi="宋体" w:cs="宋体"/>
          <w:b/>
          <w:bCs/>
          <w:sz w:val="24"/>
        </w:rPr>
      </w:pPr>
    </w:p>
    <w:p w14:paraId="11E9C89D">
      <w:pPr>
        <w:pStyle w:val="34"/>
        <w:ind w:left="440" w:firstLine="482"/>
        <w:rPr>
          <w:rFonts w:hint="eastAsia" w:ascii="宋体" w:hAnsi="宋体" w:eastAsia="宋体" w:cs="宋体"/>
          <w:b/>
          <w:bCs/>
          <w:sz w:val="24"/>
        </w:rPr>
      </w:pPr>
    </w:p>
    <w:p w14:paraId="38BED04F">
      <w:pPr>
        <w:rPr>
          <w:rFonts w:hint="eastAsia" w:ascii="宋体" w:hAnsi="宋体" w:cs="宋体"/>
          <w:b/>
          <w:bCs/>
          <w:sz w:val="24"/>
        </w:rPr>
      </w:pPr>
    </w:p>
    <w:p w14:paraId="553D15CF">
      <w:pPr>
        <w:pStyle w:val="34"/>
        <w:ind w:left="440" w:firstLine="482"/>
        <w:rPr>
          <w:rFonts w:hint="eastAsia" w:ascii="宋体" w:hAnsi="宋体" w:eastAsia="宋体" w:cs="宋体"/>
          <w:b/>
          <w:bCs/>
          <w:sz w:val="24"/>
        </w:rPr>
      </w:pPr>
    </w:p>
    <w:p w14:paraId="7B75F27A">
      <w:pPr>
        <w:spacing w:line="300" w:lineRule="auto"/>
        <w:outlineLvl w:val="0"/>
        <w:rPr>
          <w:rFonts w:hint="eastAsia" w:ascii="宋体" w:hAnsi="宋体" w:cs="宋体"/>
          <w:sz w:val="28"/>
          <w:szCs w:val="28"/>
        </w:rPr>
      </w:pPr>
    </w:p>
    <w:p w14:paraId="23721915">
      <w:pPr>
        <w:pStyle w:val="33"/>
        <w:ind w:firstLine="0" w:firstLineChars="0"/>
        <w:rPr>
          <w:rFonts w:hint="eastAsia" w:ascii="宋体" w:hAnsi="宋体" w:cs="宋体"/>
          <w:sz w:val="28"/>
          <w:szCs w:val="28"/>
          <w:lang w:bidi="ar"/>
        </w:rPr>
      </w:pPr>
    </w:p>
    <w:p w14:paraId="44E075B0">
      <w:pPr>
        <w:kinsoku w:val="0"/>
        <w:topLinePunct/>
        <w:autoSpaceDE w:val="0"/>
        <w:autoSpaceDN w:val="0"/>
        <w:spacing w:line="500" w:lineRule="atLeast"/>
        <w:ind w:right="210" w:firstLine="451" w:firstLineChars="187"/>
        <w:jc w:val="left"/>
        <w:textAlignment w:val="baseline"/>
        <w:rPr>
          <w:rFonts w:hint="eastAsia" w:ascii="宋体" w:hAnsi="宋体" w:cs="宋体"/>
          <w:b/>
          <w:sz w:val="28"/>
          <w:szCs w:val="28"/>
        </w:rPr>
      </w:pPr>
      <w:r>
        <w:rPr>
          <w:rFonts w:hint="eastAsia" w:ascii="宋体" w:hAnsi="宋体" w:cs="宋体"/>
          <w:b/>
          <w:sz w:val="24"/>
        </w:rPr>
        <w:br w:type="page"/>
      </w:r>
      <w:r>
        <w:rPr>
          <w:rFonts w:hint="eastAsia" w:ascii="宋体" w:hAnsi="宋体" w:cs="宋体"/>
          <w:b/>
          <w:sz w:val="24"/>
        </w:rPr>
        <w:t>（二）</w:t>
      </w:r>
      <w:r>
        <w:rPr>
          <w:rFonts w:hint="eastAsia" w:ascii="宋体" w:hAnsi="宋体" w:cs="宋体"/>
          <w:b/>
          <w:sz w:val="28"/>
          <w:szCs w:val="28"/>
        </w:rPr>
        <w:t>价格标响应文件相关格式</w:t>
      </w:r>
    </w:p>
    <w:p w14:paraId="5A0CDF95">
      <w:pPr>
        <w:pStyle w:val="83"/>
        <w:snapToGrid w:val="0"/>
        <w:spacing w:line="300" w:lineRule="auto"/>
        <w:ind w:firstLine="562" w:firstLineChars="200"/>
        <w:jc w:val="center"/>
        <w:outlineLvl w:val="0"/>
        <w:rPr>
          <w:rFonts w:hint="eastAsia" w:ascii="宋体" w:eastAsia="宋体" w:cs="宋体"/>
          <w:b/>
          <w:sz w:val="28"/>
        </w:rPr>
      </w:pPr>
      <w:bookmarkStart w:id="1" w:name="_Toc23203"/>
      <w:r>
        <w:rPr>
          <w:rFonts w:hint="eastAsia" w:ascii="宋体" w:eastAsia="宋体" w:cs="宋体"/>
          <w:b/>
          <w:sz w:val="28"/>
        </w:rPr>
        <w:t>1.价格标响应文件</w:t>
      </w:r>
      <w:bookmarkEnd w:id="1"/>
    </w:p>
    <w:tbl>
      <w:tblPr>
        <w:tblStyle w:val="3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178C4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14:paraId="2F36FFD1">
            <w:pPr>
              <w:kinsoku w:val="0"/>
              <w:topLinePunct/>
              <w:spacing w:line="440" w:lineRule="exact"/>
              <w:jc w:val="center"/>
              <w:rPr>
                <w:rFonts w:hint="eastAsia" w:ascii="宋体" w:hAnsi="宋体" w:cs="宋体"/>
                <w:color w:val="000000"/>
                <w:sz w:val="28"/>
                <w:szCs w:val="28"/>
              </w:rPr>
            </w:pPr>
            <w:r>
              <w:rPr>
                <w:rFonts w:hint="eastAsia" w:ascii="宋体" w:hAnsi="宋体" w:cs="宋体"/>
                <w:color w:val="000000"/>
                <w:sz w:val="28"/>
                <w:szCs w:val="28"/>
              </w:rPr>
              <w:t>项目名称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2B493FE">
            <w:pPr>
              <w:kinsoku w:val="0"/>
              <w:topLinePunct/>
              <w:spacing w:line="440" w:lineRule="exact"/>
              <w:jc w:val="center"/>
              <w:rPr>
                <w:rFonts w:hint="eastAsia" w:ascii="宋体" w:hAnsi="宋体" w:cs="宋体"/>
                <w:color w:val="000000"/>
                <w:sz w:val="28"/>
                <w:szCs w:val="28"/>
              </w:rPr>
            </w:pPr>
            <w:r>
              <w:rPr>
                <w:rFonts w:hint="eastAsia" w:ascii="宋体" w:hAnsi="宋体" w:cs="宋体"/>
                <w:color w:val="000000"/>
                <w:sz w:val="28"/>
                <w:szCs w:val="28"/>
              </w:rPr>
              <w:t>询价响应报价</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6481C5ED">
            <w:pPr>
              <w:kinsoku w:val="0"/>
              <w:topLinePunct/>
              <w:spacing w:line="440" w:lineRule="exact"/>
              <w:jc w:val="center"/>
              <w:rPr>
                <w:rFonts w:hint="eastAsia" w:ascii="宋体" w:hAnsi="宋体" w:cs="宋体"/>
                <w:color w:val="000000"/>
                <w:sz w:val="28"/>
                <w:szCs w:val="28"/>
              </w:rPr>
            </w:pPr>
            <w:r>
              <w:rPr>
                <w:rFonts w:hint="eastAsia" w:ascii="宋体" w:hAnsi="宋体" w:cs="宋体"/>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014CAAE2">
            <w:pPr>
              <w:kinsoku w:val="0"/>
              <w:topLinePunct/>
              <w:spacing w:line="440" w:lineRule="exact"/>
              <w:jc w:val="center"/>
              <w:rPr>
                <w:rFonts w:hint="eastAsia" w:ascii="宋体" w:hAnsi="宋体" w:cs="宋体"/>
                <w:color w:val="000000"/>
                <w:sz w:val="28"/>
                <w:szCs w:val="28"/>
              </w:rPr>
            </w:pPr>
            <w:r>
              <w:rPr>
                <w:rFonts w:hint="eastAsia" w:ascii="宋体" w:hAnsi="宋体" w:cs="宋体"/>
                <w:color w:val="000000"/>
                <w:sz w:val="28"/>
                <w:szCs w:val="28"/>
              </w:rPr>
              <w:t>付款方式</w:t>
            </w:r>
          </w:p>
        </w:tc>
      </w:tr>
      <w:tr w14:paraId="4B249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14:paraId="424FF60B">
            <w:pPr>
              <w:kinsoku w:val="0"/>
              <w:topLinePunct/>
              <w:spacing w:line="440" w:lineRule="exact"/>
              <w:rPr>
                <w:rFonts w:hint="eastAsia" w:ascii="宋体" w:hAnsi="宋体" w:cs="宋体"/>
                <w:b/>
                <w:bCs/>
                <w:color w:val="000000"/>
                <w:sz w:val="28"/>
                <w:szCs w:val="28"/>
              </w:rPr>
            </w:pPr>
            <w:r>
              <w:rPr>
                <w:rFonts w:hint="eastAsia" w:ascii="宋体" w:hAnsi="宋体" w:cs="宋体"/>
                <w:color w:val="000000"/>
                <w:sz w:val="28"/>
                <w:szCs w:val="28"/>
              </w:rPr>
              <w:t>江苏商贸职业学院人工智能学院无人机实训室工作站采购项目</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64FAFF9">
            <w:pPr>
              <w:kinsoku w:val="0"/>
              <w:topLinePunct/>
              <w:spacing w:line="440" w:lineRule="exact"/>
              <w:ind w:left="1120" w:hanging="1120" w:hangingChars="400"/>
              <w:jc w:val="center"/>
              <w:rPr>
                <w:rFonts w:hint="eastAsia" w:ascii="宋体" w:hAnsi="宋体" w:cs="宋体"/>
                <w:color w:val="000000"/>
                <w:sz w:val="28"/>
                <w:szCs w:val="28"/>
                <w:u w:val="single"/>
              </w:rPr>
            </w:pPr>
            <w:r>
              <w:rPr>
                <w:rFonts w:hint="eastAsia" w:ascii="宋体" w:hAnsi="宋体" w:cs="宋体"/>
                <w:color w:val="000000"/>
                <w:sz w:val="28"/>
                <w:szCs w:val="28"/>
                <w:u w:val="single"/>
              </w:rPr>
              <w:t xml:space="preserve">        元</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7A70D267">
            <w:pPr>
              <w:kinsoku w:val="0"/>
              <w:topLinePunct/>
              <w:spacing w:line="440" w:lineRule="exact"/>
              <w:rPr>
                <w:rFonts w:hint="eastAsia" w:ascii="宋体" w:hAnsi="宋体" w:cs="宋体"/>
                <w:color w:val="000000"/>
                <w:sz w:val="28"/>
                <w:szCs w:val="28"/>
              </w:rPr>
            </w:pPr>
            <w:r>
              <w:rPr>
                <w:rFonts w:hint="eastAsia" w:ascii="宋体" w:hAnsi="宋体" w:cs="宋体"/>
                <w:color w:val="000000"/>
                <w:sz w:val="28"/>
                <w:szCs w:val="28"/>
              </w:rPr>
              <w:t>完全响应询价文件要求</w:t>
            </w:r>
          </w:p>
        </w:tc>
        <w:tc>
          <w:tcPr>
            <w:tcW w:w="1850" w:type="dxa"/>
            <w:tcBorders>
              <w:top w:val="single" w:color="auto" w:sz="4" w:space="0"/>
              <w:left w:val="single" w:color="auto" w:sz="4" w:space="0"/>
              <w:bottom w:val="single" w:color="auto" w:sz="4" w:space="0"/>
              <w:right w:val="single" w:color="auto" w:sz="4" w:space="0"/>
            </w:tcBorders>
            <w:noWrap w:val="0"/>
            <w:vAlign w:val="top"/>
          </w:tcPr>
          <w:p w14:paraId="7BBE44A8">
            <w:pPr>
              <w:kinsoku w:val="0"/>
              <w:topLinePunct/>
              <w:spacing w:line="440" w:lineRule="exact"/>
              <w:rPr>
                <w:rFonts w:hint="eastAsia" w:ascii="宋体" w:hAnsi="宋体" w:cs="宋体"/>
                <w:color w:val="000000"/>
                <w:sz w:val="28"/>
                <w:szCs w:val="28"/>
              </w:rPr>
            </w:pPr>
            <w:r>
              <w:rPr>
                <w:rFonts w:hint="eastAsia" w:ascii="宋体" w:hAnsi="宋体" w:cs="宋体"/>
                <w:color w:val="000000"/>
                <w:sz w:val="28"/>
                <w:szCs w:val="28"/>
              </w:rPr>
              <w:t>完全响应询价文件要求的付款方式</w:t>
            </w:r>
          </w:p>
        </w:tc>
      </w:tr>
    </w:tbl>
    <w:p w14:paraId="37A827FB">
      <w:pPr>
        <w:spacing w:line="440" w:lineRule="exact"/>
        <w:rPr>
          <w:rFonts w:hint="eastAsia" w:ascii="宋体" w:hAnsi="宋体" w:cs="宋体"/>
          <w:sz w:val="28"/>
          <w:szCs w:val="28"/>
        </w:rPr>
      </w:pPr>
    </w:p>
    <w:p w14:paraId="2C587925">
      <w:pPr>
        <w:widowControl/>
        <w:adjustRightInd w:val="0"/>
        <w:snapToGrid w:val="0"/>
        <w:spacing w:after="200" w:line="460" w:lineRule="exact"/>
        <w:ind w:firstLine="280" w:firstLineChars="100"/>
        <w:jc w:val="left"/>
        <w:outlineLvl w:val="1"/>
        <w:rPr>
          <w:rFonts w:hint="eastAsia" w:ascii="宋体" w:hAnsi="宋体" w:cs="宋体"/>
          <w:sz w:val="28"/>
          <w:szCs w:val="28"/>
        </w:rPr>
      </w:pPr>
      <w:r>
        <w:rPr>
          <w:rFonts w:hint="eastAsia" w:ascii="宋体" w:hAnsi="宋体" w:cs="宋体"/>
          <w:sz w:val="28"/>
          <w:szCs w:val="28"/>
        </w:rPr>
        <w:t>注：本表为格式表，不得自行改动，必须提供，否则视为未实质性响应询价文件。</w:t>
      </w:r>
    </w:p>
    <w:p w14:paraId="73D02F09">
      <w:pPr>
        <w:spacing w:line="440" w:lineRule="exact"/>
        <w:ind w:firstLine="280" w:firstLineChars="100"/>
        <w:rPr>
          <w:rFonts w:hint="eastAsia" w:ascii="宋体" w:hAnsi="宋体" w:cs="宋体"/>
          <w:sz w:val="28"/>
          <w:szCs w:val="28"/>
        </w:rPr>
      </w:pPr>
    </w:p>
    <w:p w14:paraId="77024F6D">
      <w:pPr>
        <w:spacing w:line="500" w:lineRule="exact"/>
        <w:rPr>
          <w:rFonts w:hint="eastAsia" w:ascii="宋体" w:hAnsi="宋体" w:cs="宋体"/>
          <w:sz w:val="28"/>
          <w:szCs w:val="28"/>
        </w:rPr>
      </w:pPr>
    </w:p>
    <w:p w14:paraId="26DE6B0F">
      <w:pPr>
        <w:spacing w:line="500" w:lineRule="exact"/>
        <w:ind w:left="1322" w:hanging="1321" w:hangingChars="472"/>
        <w:rPr>
          <w:rFonts w:hint="eastAsia" w:ascii="宋体" w:hAnsi="宋体" w:cs="宋体"/>
          <w:sz w:val="28"/>
          <w:szCs w:val="28"/>
        </w:rPr>
      </w:pPr>
      <w:r>
        <w:rPr>
          <w:rFonts w:hint="eastAsia" w:ascii="宋体" w:hAnsi="宋体" w:cs="宋体"/>
          <w:sz w:val="28"/>
          <w:szCs w:val="28"/>
        </w:rPr>
        <w:t xml:space="preserve">供应商名称：（盖章）             </w:t>
      </w:r>
    </w:p>
    <w:p w14:paraId="075FAF02">
      <w:pPr>
        <w:spacing w:line="500" w:lineRule="exact"/>
        <w:ind w:left="1322" w:hanging="1321" w:hangingChars="472"/>
        <w:rPr>
          <w:rFonts w:hint="eastAsia" w:ascii="宋体" w:hAnsi="宋体" w:cs="宋体"/>
          <w:sz w:val="28"/>
          <w:szCs w:val="28"/>
        </w:rPr>
      </w:pPr>
      <w:r>
        <w:rPr>
          <w:rFonts w:hint="eastAsia" w:ascii="宋体" w:hAnsi="宋体" w:cs="宋体"/>
          <w:sz w:val="28"/>
          <w:szCs w:val="28"/>
        </w:rPr>
        <w:t>法定代表人或授权委托人（签字）：</w:t>
      </w:r>
    </w:p>
    <w:p w14:paraId="53B86725">
      <w:pPr>
        <w:spacing w:line="500" w:lineRule="exact"/>
        <w:ind w:left="1322" w:hanging="1321" w:hangingChars="472"/>
        <w:rPr>
          <w:rFonts w:hint="eastAsia" w:ascii="宋体" w:hAnsi="宋体" w:cs="宋体"/>
          <w:sz w:val="28"/>
          <w:szCs w:val="28"/>
        </w:rPr>
      </w:pPr>
      <w:r>
        <w:rPr>
          <w:rFonts w:hint="eastAsia" w:ascii="宋体" w:hAnsi="宋体" w:cs="宋体"/>
          <w:sz w:val="28"/>
          <w:szCs w:val="28"/>
        </w:rPr>
        <w:t>日期：</w:t>
      </w:r>
    </w:p>
    <w:p w14:paraId="2D767205">
      <w:pPr>
        <w:pStyle w:val="132"/>
        <w:jc w:val="center"/>
        <w:rPr>
          <w:rFonts w:hint="eastAsia" w:ascii="宋体" w:hAnsi="宋体" w:cs="宋体"/>
          <w:sz w:val="28"/>
          <w:szCs w:val="28"/>
        </w:rPr>
      </w:pPr>
    </w:p>
    <w:p w14:paraId="3BDF86A7">
      <w:pPr>
        <w:pStyle w:val="132"/>
        <w:jc w:val="center"/>
        <w:rPr>
          <w:rFonts w:hint="eastAsia" w:ascii="宋体" w:hAnsi="宋体" w:cs="宋体"/>
          <w:sz w:val="28"/>
          <w:szCs w:val="28"/>
        </w:rPr>
      </w:pPr>
    </w:p>
    <w:p w14:paraId="7FBFC968">
      <w:pPr>
        <w:pStyle w:val="83"/>
        <w:snapToGrid w:val="0"/>
        <w:spacing w:line="300" w:lineRule="auto"/>
        <w:ind w:firstLine="562" w:firstLineChars="200"/>
        <w:jc w:val="center"/>
        <w:outlineLvl w:val="0"/>
        <w:rPr>
          <w:rFonts w:hint="eastAsia" w:ascii="宋体" w:cs="宋体"/>
          <w:b/>
          <w:bCs/>
          <w:sz w:val="28"/>
          <w:lang w:bidi="zh-CN"/>
        </w:rPr>
      </w:pPr>
      <w:r>
        <w:rPr>
          <w:rFonts w:hint="eastAsia" w:ascii="宋体" w:cs="宋体"/>
          <w:b/>
          <w:bCs/>
          <w:sz w:val="28"/>
          <w:lang w:bidi="zh-CN"/>
        </w:rPr>
        <w:br w:type="page"/>
      </w:r>
      <w:r>
        <w:rPr>
          <w:rFonts w:hint="eastAsia" w:ascii="宋体" w:eastAsia="宋体" w:cs="宋体"/>
          <w:b/>
          <w:sz w:val="28"/>
        </w:rPr>
        <w:t>2. 分项报价明细表（格式自拟）</w:t>
      </w:r>
    </w:p>
    <w:p w14:paraId="65E89597">
      <w:pPr>
        <w:spacing w:line="300" w:lineRule="auto"/>
        <w:jc w:val="center"/>
        <w:outlineLvl w:val="0"/>
        <w:rPr>
          <w:rFonts w:ascii="宋体" w:hAnsi="宋体" w:cs="宋体"/>
          <w:sz w:val="28"/>
          <w:szCs w:val="28"/>
        </w:rPr>
      </w:pPr>
    </w:p>
    <w:p w14:paraId="5B5D65C4">
      <w:pPr>
        <w:snapToGrid w:val="0"/>
        <w:spacing w:line="300" w:lineRule="auto"/>
        <w:jc w:val="center"/>
        <w:outlineLvl w:val="0"/>
        <w:rPr>
          <w:rFonts w:hint="eastAsia" w:ascii="宋体" w:hAnsi="宋体" w:cs="宋体"/>
          <w:sz w:val="28"/>
          <w:szCs w:val="28"/>
        </w:rPr>
      </w:pPr>
    </w:p>
    <w:p w14:paraId="33485621">
      <w:pPr>
        <w:snapToGrid w:val="0"/>
        <w:spacing w:line="300" w:lineRule="auto"/>
        <w:jc w:val="center"/>
        <w:outlineLvl w:val="0"/>
        <w:rPr>
          <w:rFonts w:hint="eastAsia" w:ascii="宋体" w:hAnsi="宋体" w:cs="宋体"/>
          <w:sz w:val="28"/>
          <w:szCs w:val="28"/>
        </w:rPr>
      </w:pPr>
    </w:p>
    <w:p w14:paraId="7C1F46C0">
      <w:pPr>
        <w:snapToGrid w:val="0"/>
        <w:spacing w:line="300" w:lineRule="auto"/>
        <w:jc w:val="center"/>
        <w:outlineLvl w:val="0"/>
        <w:rPr>
          <w:rFonts w:hint="eastAsia" w:ascii="宋体" w:hAnsi="宋体" w:cs="宋体"/>
          <w:sz w:val="28"/>
          <w:szCs w:val="28"/>
        </w:rPr>
      </w:pPr>
    </w:p>
    <w:p w14:paraId="07D84B0D">
      <w:pPr>
        <w:snapToGrid w:val="0"/>
        <w:spacing w:line="300" w:lineRule="auto"/>
        <w:jc w:val="center"/>
        <w:outlineLvl w:val="0"/>
        <w:rPr>
          <w:rFonts w:hint="eastAsia" w:ascii="宋体" w:hAnsi="宋体" w:cs="宋体"/>
          <w:sz w:val="28"/>
          <w:szCs w:val="28"/>
        </w:rPr>
      </w:pPr>
    </w:p>
    <w:p w14:paraId="6D3F03A9">
      <w:pPr>
        <w:snapToGrid w:val="0"/>
        <w:spacing w:line="300" w:lineRule="auto"/>
        <w:jc w:val="center"/>
        <w:outlineLvl w:val="0"/>
        <w:rPr>
          <w:rFonts w:hint="eastAsia" w:ascii="宋体" w:hAnsi="宋体" w:cs="宋体"/>
          <w:sz w:val="28"/>
          <w:szCs w:val="28"/>
        </w:rPr>
      </w:pPr>
    </w:p>
    <w:p w14:paraId="5AAA90C8">
      <w:pPr>
        <w:snapToGrid w:val="0"/>
        <w:spacing w:line="300" w:lineRule="auto"/>
        <w:jc w:val="center"/>
        <w:outlineLvl w:val="0"/>
        <w:rPr>
          <w:rFonts w:hint="eastAsia" w:ascii="宋体" w:hAnsi="宋体" w:cs="宋体"/>
          <w:sz w:val="28"/>
          <w:szCs w:val="28"/>
        </w:rPr>
      </w:pPr>
    </w:p>
    <w:p w14:paraId="50B7C033">
      <w:pPr>
        <w:snapToGrid w:val="0"/>
        <w:spacing w:line="300" w:lineRule="auto"/>
        <w:jc w:val="center"/>
        <w:outlineLvl w:val="0"/>
        <w:rPr>
          <w:rFonts w:hint="eastAsia" w:ascii="宋体" w:hAnsi="宋体" w:cs="宋体"/>
          <w:sz w:val="28"/>
          <w:szCs w:val="28"/>
        </w:rPr>
      </w:pPr>
    </w:p>
    <w:p w14:paraId="22BC8397">
      <w:pPr>
        <w:snapToGrid w:val="0"/>
        <w:spacing w:line="300" w:lineRule="auto"/>
        <w:jc w:val="center"/>
        <w:outlineLvl w:val="0"/>
        <w:rPr>
          <w:rFonts w:hint="eastAsia" w:ascii="宋体" w:hAnsi="宋体" w:cs="宋体"/>
          <w:sz w:val="28"/>
          <w:szCs w:val="28"/>
        </w:rPr>
      </w:pPr>
    </w:p>
    <w:p w14:paraId="4F9A6989">
      <w:pPr>
        <w:snapToGrid w:val="0"/>
        <w:spacing w:line="300" w:lineRule="auto"/>
        <w:jc w:val="center"/>
        <w:outlineLvl w:val="0"/>
        <w:rPr>
          <w:rFonts w:hint="eastAsia" w:ascii="宋体" w:hAnsi="宋体" w:cs="宋体"/>
          <w:sz w:val="28"/>
          <w:szCs w:val="28"/>
        </w:rPr>
      </w:pPr>
    </w:p>
    <w:p w14:paraId="6BA169B7">
      <w:pPr>
        <w:snapToGrid w:val="0"/>
        <w:spacing w:line="300" w:lineRule="auto"/>
        <w:jc w:val="center"/>
        <w:outlineLvl w:val="0"/>
        <w:rPr>
          <w:rFonts w:hint="eastAsia" w:ascii="宋体" w:hAnsi="宋体" w:cs="宋体"/>
          <w:sz w:val="28"/>
          <w:szCs w:val="28"/>
        </w:rPr>
      </w:pPr>
    </w:p>
    <w:p w14:paraId="5FEBE568">
      <w:pPr>
        <w:snapToGrid w:val="0"/>
        <w:spacing w:line="300" w:lineRule="auto"/>
        <w:jc w:val="center"/>
        <w:outlineLvl w:val="0"/>
        <w:rPr>
          <w:rFonts w:hint="eastAsia" w:ascii="宋体" w:hAnsi="宋体" w:cs="宋体"/>
          <w:sz w:val="28"/>
          <w:szCs w:val="28"/>
        </w:rPr>
      </w:pPr>
    </w:p>
    <w:p w14:paraId="68C38694">
      <w:pPr>
        <w:snapToGrid w:val="0"/>
        <w:spacing w:line="300" w:lineRule="auto"/>
        <w:jc w:val="center"/>
        <w:outlineLvl w:val="0"/>
        <w:rPr>
          <w:rFonts w:hint="eastAsia" w:ascii="宋体" w:hAnsi="宋体" w:cs="宋体"/>
          <w:sz w:val="28"/>
          <w:szCs w:val="28"/>
        </w:rPr>
      </w:pPr>
    </w:p>
    <w:p w14:paraId="538D1164">
      <w:pPr>
        <w:snapToGrid w:val="0"/>
        <w:spacing w:line="300" w:lineRule="auto"/>
        <w:jc w:val="center"/>
        <w:outlineLvl w:val="0"/>
        <w:rPr>
          <w:rFonts w:hint="eastAsia" w:ascii="宋体" w:hAnsi="宋体" w:cs="宋体"/>
          <w:sz w:val="28"/>
          <w:szCs w:val="28"/>
        </w:rPr>
      </w:pPr>
    </w:p>
    <w:p w14:paraId="3CD72DAE">
      <w:pPr>
        <w:snapToGrid w:val="0"/>
        <w:spacing w:line="300" w:lineRule="auto"/>
        <w:jc w:val="center"/>
        <w:outlineLvl w:val="0"/>
        <w:rPr>
          <w:rFonts w:hint="eastAsia" w:ascii="宋体" w:hAnsi="宋体" w:cs="宋体"/>
          <w:sz w:val="28"/>
          <w:szCs w:val="28"/>
        </w:rPr>
      </w:pPr>
    </w:p>
    <w:p w14:paraId="25A6B730">
      <w:pPr>
        <w:snapToGrid w:val="0"/>
        <w:spacing w:line="300" w:lineRule="auto"/>
        <w:jc w:val="center"/>
        <w:outlineLvl w:val="0"/>
        <w:rPr>
          <w:rFonts w:hint="eastAsia" w:ascii="宋体" w:hAnsi="宋体" w:cs="宋体"/>
          <w:sz w:val="28"/>
          <w:szCs w:val="28"/>
        </w:rPr>
      </w:pPr>
    </w:p>
    <w:p w14:paraId="5312D810">
      <w:pPr>
        <w:snapToGrid w:val="0"/>
        <w:spacing w:line="300" w:lineRule="auto"/>
        <w:jc w:val="center"/>
        <w:outlineLvl w:val="0"/>
        <w:rPr>
          <w:rFonts w:hint="eastAsia" w:ascii="宋体" w:hAnsi="宋体" w:cs="宋体"/>
          <w:sz w:val="28"/>
          <w:szCs w:val="28"/>
        </w:rPr>
      </w:pPr>
    </w:p>
    <w:p w14:paraId="283E12CC">
      <w:pPr>
        <w:snapToGrid w:val="0"/>
        <w:spacing w:line="300" w:lineRule="auto"/>
        <w:jc w:val="center"/>
        <w:outlineLvl w:val="0"/>
        <w:rPr>
          <w:rFonts w:hint="eastAsia" w:ascii="宋体" w:hAnsi="宋体" w:cs="宋体"/>
          <w:sz w:val="28"/>
          <w:szCs w:val="28"/>
        </w:rPr>
      </w:pPr>
    </w:p>
    <w:p w14:paraId="6D82DA00">
      <w:pPr>
        <w:snapToGrid w:val="0"/>
        <w:spacing w:line="300" w:lineRule="auto"/>
        <w:jc w:val="center"/>
        <w:outlineLvl w:val="0"/>
        <w:rPr>
          <w:rFonts w:hint="eastAsia" w:ascii="宋体" w:hAnsi="宋体" w:cs="宋体"/>
          <w:sz w:val="28"/>
          <w:szCs w:val="28"/>
        </w:rPr>
      </w:pPr>
    </w:p>
    <w:p w14:paraId="5652285B">
      <w:pPr>
        <w:snapToGrid w:val="0"/>
        <w:spacing w:line="300" w:lineRule="auto"/>
        <w:jc w:val="center"/>
        <w:outlineLvl w:val="0"/>
        <w:rPr>
          <w:rFonts w:hint="eastAsia" w:ascii="宋体" w:hAnsi="宋体" w:cs="宋体"/>
          <w:sz w:val="28"/>
          <w:szCs w:val="28"/>
        </w:rPr>
      </w:pPr>
    </w:p>
    <w:p w14:paraId="62D9491F">
      <w:pPr>
        <w:snapToGrid w:val="0"/>
        <w:spacing w:line="300" w:lineRule="auto"/>
        <w:jc w:val="center"/>
        <w:outlineLvl w:val="0"/>
        <w:rPr>
          <w:rFonts w:hint="eastAsia" w:ascii="宋体" w:hAnsi="宋体" w:cs="宋体"/>
          <w:sz w:val="28"/>
          <w:szCs w:val="28"/>
        </w:rPr>
      </w:pPr>
    </w:p>
    <w:p w14:paraId="6D28E7E4">
      <w:pPr>
        <w:snapToGrid w:val="0"/>
        <w:spacing w:line="300" w:lineRule="auto"/>
        <w:jc w:val="center"/>
        <w:outlineLvl w:val="0"/>
        <w:rPr>
          <w:rFonts w:hint="eastAsia" w:ascii="宋体" w:hAnsi="宋体" w:cs="宋体"/>
          <w:sz w:val="28"/>
          <w:szCs w:val="28"/>
        </w:rPr>
      </w:pPr>
    </w:p>
    <w:p w14:paraId="082F1F89">
      <w:pPr>
        <w:snapToGrid w:val="0"/>
        <w:spacing w:line="300" w:lineRule="auto"/>
        <w:jc w:val="center"/>
        <w:outlineLvl w:val="0"/>
        <w:rPr>
          <w:rFonts w:hint="eastAsia" w:ascii="宋体" w:hAnsi="宋体" w:cs="宋体"/>
          <w:sz w:val="28"/>
          <w:szCs w:val="28"/>
        </w:rPr>
      </w:pPr>
    </w:p>
    <w:p w14:paraId="7258BA1A">
      <w:pPr>
        <w:snapToGrid w:val="0"/>
        <w:spacing w:line="300" w:lineRule="auto"/>
        <w:jc w:val="center"/>
        <w:outlineLvl w:val="0"/>
        <w:rPr>
          <w:rFonts w:hint="eastAsia" w:ascii="宋体" w:hAnsi="宋体" w:cs="宋体"/>
          <w:sz w:val="28"/>
          <w:szCs w:val="28"/>
        </w:rPr>
      </w:pPr>
    </w:p>
    <w:p w14:paraId="49D4E555">
      <w:pPr>
        <w:snapToGrid w:val="0"/>
        <w:spacing w:line="300" w:lineRule="auto"/>
        <w:jc w:val="center"/>
        <w:outlineLvl w:val="0"/>
        <w:rPr>
          <w:rFonts w:hint="eastAsia" w:ascii="宋体" w:hAnsi="宋体" w:cs="宋体"/>
          <w:sz w:val="28"/>
          <w:szCs w:val="28"/>
        </w:rPr>
      </w:pPr>
    </w:p>
    <w:p w14:paraId="09E288B8">
      <w:pPr>
        <w:snapToGrid w:val="0"/>
        <w:spacing w:line="300" w:lineRule="auto"/>
        <w:jc w:val="center"/>
        <w:outlineLvl w:val="0"/>
        <w:rPr>
          <w:rFonts w:hint="eastAsia" w:ascii="宋体" w:hAnsi="宋体" w:cs="宋体"/>
          <w:sz w:val="28"/>
          <w:szCs w:val="28"/>
        </w:rPr>
      </w:pPr>
    </w:p>
    <w:p w14:paraId="355E2F2B">
      <w:pPr>
        <w:snapToGrid w:val="0"/>
        <w:spacing w:line="300" w:lineRule="auto"/>
        <w:jc w:val="center"/>
        <w:outlineLvl w:val="0"/>
        <w:rPr>
          <w:rFonts w:hint="eastAsia" w:ascii="宋体" w:hAnsi="宋体" w:cs="宋体"/>
          <w:sz w:val="28"/>
          <w:szCs w:val="28"/>
        </w:rPr>
      </w:pPr>
    </w:p>
    <w:p w14:paraId="49BD6F91">
      <w:pPr>
        <w:snapToGrid w:val="0"/>
        <w:spacing w:line="300" w:lineRule="auto"/>
        <w:jc w:val="center"/>
        <w:outlineLvl w:val="0"/>
        <w:rPr>
          <w:rFonts w:hint="eastAsia" w:ascii="宋体" w:hAnsi="宋体" w:cs="宋体"/>
          <w:sz w:val="28"/>
          <w:szCs w:val="28"/>
        </w:rPr>
      </w:pPr>
    </w:p>
    <w:p w14:paraId="7E9B87BA">
      <w:pPr>
        <w:snapToGrid w:val="0"/>
        <w:spacing w:line="300" w:lineRule="auto"/>
        <w:jc w:val="center"/>
        <w:outlineLvl w:val="0"/>
        <w:rPr>
          <w:rFonts w:hint="eastAsia" w:ascii="宋体" w:hAnsi="宋体" w:cs="宋体"/>
          <w:sz w:val="28"/>
          <w:szCs w:val="28"/>
        </w:rPr>
      </w:pPr>
    </w:p>
    <w:p w14:paraId="63FCED99">
      <w:pPr>
        <w:snapToGrid w:val="0"/>
        <w:spacing w:line="300" w:lineRule="auto"/>
        <w:jc w:val="center"/>
        <w:outlineLvl w:val="0"/>
        <w:rPr>
          <w:rFonts w:ascii="宋体" w:hAnsi="宋体"/>
          <w:b/>
          <w:bCs/>
          <w:sz w:val="28"/>
          <w:szCs w:val="28"/>
          <w:lang w:bidi="zh-CN"/>
        </w:rPr>
      </w:pPr>
      <w:r>
        <w:rPr>
          <w:rFonts w:hint="eastAsia" w:ascii="宋体" w:hAnsi="宋体" w:cs="宋体"/>
          <w:sz w:val="28"/>
          <w:szCs w:val="28"/>
        </w:rPr>
        <w:t>3.</w:t>
      </w:r>
      <w:r>
        <w:rPr>
          <w:rFonts w:hint="eastAsia" w:ascii="宋体" w:hAnsi="宋体"/>
          <w:b/>
          <w:bCs/>
          <w:sz w:val="28"/>
          <w:szCs w:val="28"/>
          <w:lang w:bidi="zh-CN"/>
        </w:rPr>
        <w:t xml:space="preserve"> 小微</w:t>
      </w:r>
      <w:r>
        <w:rPr>
          <w:rFonts w:ascii="宋体" w:hAnsi="宋体"/>
          <w:b/>
          <w:bCs/>
          <w:sz w:val="28"/>
          <w:szCs w:val="28"/>
          <w:lang w:bidi="zh-CN"/>
        </w:rPr>
        <w:t>企业声明函（货物）</w:t>
      </w:r>
    </w:p>
    <w:p w14:paraId="3F09DCCB">
      <w:pPr>
        <w:snapToGrid w:val="0"/>
        <w:spacing w:line="360" w:lineRule="auto"/>
        <w:ind w:firstLine="560" w:firstLineChars="200"/>
        <w:outlineLvl w:val="0"/>
        <w:rPr>
          <w:rFonts w:hint="eastAsia" w:ascii="宋体" w:hAnsi="宋体"/>
          <w:sz w:val="28"/>
          <w:szCs w:val="28"/>
          <w:lang w:bidi="zh-CN"/>
        </w:rPr>
      </w:pPr>
    </w:p>
    <w:p w14:paraId="198EF624">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本公司（联合体）郑重声明，根据《政府采购促进中小企业发展管理办法》（财库</w:t>
      </w:r>
      <w:r>
        <w:rPr>
          <w:rFonts w:hint="eastAsia" w:ascii="宋体" w:hAnsi="宋体"/>
          <w:sz w:val="28"/>
          <w:szCs w:val="28"/>
          <w:lang w:bidi="zh-CN"/>
        </w:rPr>
        <w:t>﹝</w:t>
      </w:r>
      <w:r>
        <w:rPr>
          <w:rFonts w:ascii="宋体" w:hAnsi="宋体"/>
          <w:sz w:val="28"/>
          <w:szCs w:val="28"/>
          <w:lang w:bidi="zh-CN"/>
        </w:rPr>
        <w:t>2020</w:t>
      </w:r>
      <w:r>
        <w:rPr>
          <w:rFonts w:hint="eastAsia" w:ascii="宋体" w:hAnsi="宋体"/>
          <w:sz w:val="28"/>
          <w:szCs w:val="28"/>
          <w:lang w:bidi="zh-CN"/>
        </w:rPr>
        <w:t>﹞</w:t>
      </w:r>
      <w:r>
        <w:rPr>
          <w:rFonts w:ascii="宋体" w:hAnsi="宋体"/>
          <w:sz w:val="28"/>
          <w:szCs w:val="28"/>
          <w:lang w:bidi="zh-CN"/>
        </w:rPr>
        <w:t>46 号）的规定，本公司（联合体）参加</w:t>
      </w:r>
      <w:r>
        <w:rPr>
          <w:rFonts w:ascii="宋体" w:hAnsi="宋体"/>
          <w:sz w:val="28"/>
          <w:szCs w:val="28"/>
          <w:u w:val="single"/>
          <w:lang w:bidi="zh-CN"/>
        </w:rPr>
        <w:t>（单位名称）</w:t>
      </w:r>
      <w:r>
        <w:rPr>
          <w:rFonts w:ascii="宋体" w:hAnsi="宋体"/>
          <w:sz w:val="28"/>
          <w:szCs w:val="28"/>
          <w:lang w:bidi="zh-CN"/>
        </w:rPr>
        <w:t>的</w:t>
      </w:r>
      <w:r>
        <w:rPr>
          <w:rFonts w:ascii="宋体" w:hAnsi="宋体"/>
          <w:sz w:val="28"/>
          <w:szCs w:val="28"/>
          <w:u w:val="single"/>
          <w:lang w:bidi="zh-CN"/>
        </w:rPr>
        <w:t>（项目名称）</w:t>
      </w:r>
      <w:r>
        <w:rPr>
          <w:rFonts w:ascii="宋体" w:hAnsi="宋体"/>
          <w:sz w:val="28"/>
          <w:szCs w:val="28"/>
          <w:lang w:bidi="zh-CN"/>
        </w:rPr>
        <w:t>采购活动，提供的货物全部由符合政策要求的</w:t>
      </w:r>
      <w:r>
        <w:rPr>
          <w:rFonts w:hint="eastAsia" w:ascii="宋体" w:hAnsi="宋体"/>
          <w:sz w:val="28"/>
          <w:szCs w:val="28"/>
          <w:lang w:bidi="zh-CN"/>
        </w:rPr>
        <w:t>小微</w:t>
      </w:r>
      <w:r>
        <w:rPr>
          <w:rFonts w:ascii="宋体" w:hAnsi="宋体"/>
          <w:sz w:val="28"/>
          <w:szCs w:val="28"/>
          <w:lang w:bidi="zh-CN"/>
        </w:rPr>
        <w:t>企业制造。相关企业的具体情况如下：</w:t>
      </w:r>
    </w:p>
    <w:p w14:paraId="738579D4">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1.</w:t>
      </w:r>
      <w:r>
        <w:rPr>
          <w:rFonts w:ascii="宋体" w:hAnsi="宋体"/>
          <w:sz w:val="28"/>
          <w:szCs w:val="28"/>
          <w:u w:val="single"/>
          <w:lang w:bidi="zh-CN"/>
        </w:rPr>
        <w:t xml:space="preserve"> （标的名称）</w:t>
      </w:r>
      <w:r>
        <w:rPr>
          <w:rFonts w:ascii="宋体" w:hAnsi="宋体"/>
          <w:sz w:val="28"/>
          <w:szCs w:val="28"/>
          <w:lang w:bidi="zh-CN"/>
        </w:rPr>
        <w:t xml:space="preserve"> ，属于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3D6857CD">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2.</w:t>
      </w:r>
      <w:r>
        <w:rPr>
          <w:rFonts w:ascii="宋体" w:hAnsi="宋体"/>
          <w:i/>
          <w:sz w:val="28"/>
          <w:szCs w:val="28"/>
          <w:u w:val="single"/>
          <w:lang w:bidi="zh-CN"/>
        </w:rPr>
        <w:t xml:space="preserve"> </w:t>
      </w:r>
      <w:r>
        <w:rPr>
          <w:rFonts w:ascii="宋体" w:hAnsi="宋体"/>
          <w:sz w:val="28"/>
          <w:szCs w:val="28"/>
          <w:u w:val="single"/>
          <w:lang w:bidi="zh-CN"/>
        </w:rPr>
        <w:t xml:space="preserve">（标的名称） </w:t>
      </w:r>
      <w:r>
        <w:rPr>
          <w:rFonts w:ascii="宋体" w:hAnsi="宋体"/>
          <w:sz w:val="28"/>
          <w:szCs w:val="28"/>
          <w:lang w:bidi="zh-CN"/>
        </w:rPr>
        <w:t>，属于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w:t>
      </w:r>
      <w:r>
        <w:rPr>
          <w:rFonts w:ascii="宋体" w:hAnsi="宋体"/>
          <w:sz w:val="28"/>
          <w:szCs w:val="28"/>
          <w:lang w:bidi="zh-CN"/>
        </w:rPr>
        <w:t>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6D34DF86">
      <w:pPr>
        <w:snapToGrid w:val="0"/>
        <w:spacing w:line="360" w:lineRule="auto"/>
        <w:outlineLvl w:val="0"/>
        <w:rPr>
          <w:rFonts w:ascii="宋体" w:hAnsi="宋体"/>
          <w:sz w:val="28"/>
          <w:szCs w:val="28"/>
          <w:lang w:bidi="zh-CN"/>
        </w:rPr>
      </w:pPr>
      <w:r>
        <w:rPr>
          <w:rFonts w:ascii="宋体" w:hAnsi="宋体"/>
          <w:sz w:val="28"/>
          <w:szCs w:val="28"/>
          <w:lang w:bidi="zh-CN"/>
        </w:rPr>
        <w:t>……</w:t>
      </w:r>
    </w:p>
    <w:p w14:paraId="781B03FB">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以上企业，不属于大企业的分支机构，不存在控股股东为大企业的情形，也不存在与大企业的负责人为同一人的情形。</w:t>
      </w:r>
    </w:p>
    <w:p w14:paraId="76F34AB4">
      <w:pPr>
        <w:snapToGrid w:val="0"/>
        <w:spacing w:line="300" w:lineRule="auto"/>
        <w:jc w:val="center"/>
        <w:outlineLvl w:val="0"/>
        <w:rPr>
          <w:rFonts w:hint="eastAsia" w:ascii="宋体" w:hAnsi="宋体"/>
          <w:sz w:val="28"/>
          <w:szCs w:val="28"/>
          <w:lang w:bidi="zh-CN"/>
        </w:rPr>
      </w:pPr>
      <w:r>
        <w:rPr>
          <w:rFonts w:ascii="宋体" w:hAnsi="宋体"/>
          <w:sz w:val="28"/>
          <w:szCs w:val="28"/>
          <w:lang w:bidi="zh-CN"/>
        </w:rPr>
        <w:t>本企业对上述声明内容的真实性负责。如有虚假，将依法承担相应责任。</w:t>
      </w:r>
    </w:p>
    <w:p w14:paraId="0A2F67D1">
      <w:pPr>
        <w:snapToGrid w:val="0"/>
        <w:spacing w:line="300" w:lineRule="auto"/>
        <w:outlineLvl w:val="0"/>
        <w:rPr>
          <w:rFonts w:hint="eastAsia" w:ascii="宋体" w:hAnsi="宋体"/>
          <w:sz w:val="28"/>
          <w:szCs w:val="28"/>
          <w:lang w:bidi="zh-CN"/>
        </w:rPr>
      </w:pPr>
    </w:p>
    <w:p w14:paraId="7AAE356C">
      <w:pPr>
        <w:snapToGrid w:val="0"/>
        <w:spacing w:line="300" w:lineRule="auto"/>
        <w:jc w:val="center"/>
        <w:outlineLvl w:val="0"/>
        <w:rPr>
          <w:rFonts w:hint="eastAsia" w:ascii="宋体" w:hAnsi="宋体"/>
          <w:sz w:val="28"/>
          <w:szCs w:val="28"/>
          <w:lang w:bidi="zh-CN"/>
        </w:rPr>
      </w:pPr>
      <w:r>
        <w:rPr>
          <w:rFonts w:hint="eastAsia" w:ascii="宋体" w:hAnsi="宋体"/>
          <w:sz w:val="28"/>
          <w:szCs w:val="28"/>
          <w:lang w:bidi="zh-CN"/>
        </w:rPr>
        <w:t xml:space="preserve">                      </w:t>
      </w:r>
      <w:r>
        <w:rPr>
          <w:rFonts w:ascii="宋体" w:hAnsi="宋体"/>
          <w:sz w:val="28"/>
          <w:szCs w:val="28"/>
          <w:lang w:bidi="zh-CN"/>
        </w:rPr>
        <w:t>企业名称（盖章）：</w:t>
      </w:r>
    </w:p>
    <w:p w14:paraId="32ACC99A">
      <w:pPr>
        <w:pStyle w:val="33"/>
        <w:ind w:firstLine="6160" w:firstLineChars="2200"/>
        <w:rPr>
          <w:rFonts w:hint="eastAsia" w:ascii="宋体" w:hAnsi="宋体"/>
        </w:rPr>
      </w:pPr>
      <w:r>
        <w:rPr>
          <w:rFonts w:hint="eastAsia" w:ascii="宋体" w:hAnsi="宋体"/>
          <w:sz w:val="28"/>
          <w:szCs w:val="28"/>
          <w:lang w:bidi="zh-CN"/>
        </w:rPr>
        <w:t xml:space="preserve">     </w:t>
      </w:r>
      <w:r>
        <w:rPr>
          <w:rFonts w:ascii="宋体" w:hAnsi="宋体"/>
          <w:sz w:val="28"/>
          <w:szCs w:val="28"/>
          <w:lang w:bidi="zh-CN"/>
        </w:rPr>
        <w:t>日期：</w:t>
      </w:r>
    </w:p>
    <w:p w14:paraId="14EF782A">
      <w:pPr>
        <w:snapToGrid w:val="0"/>
        <w:spacing w:line="300" w:lineRule="auto"/>
        <w:jc w:val="center"/>
        <w:outlineLvl w:val="0"/>
        <w:rPr>
          <w:rFonts w:ascii="宋体" w:hAnsi="宋体" w:cs="宋体"/>
          <w:sz w:val="28"/>
          <w:szCs w:val="28"/>
        </w:rPr>
      </w:pPr>
    </w:p>
    <w:p w14:paraId="7064B8D7">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43B03499">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6E209613">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（2）关于落实政府采购政策，详见本询价文件第四章第七条的规定内容。</w:t>
      </w:r>
    </w:p>
    <w:p w14:paraId="0AB4E01D">
      <w:pPr>
        <w:snapToGrid w:val="0"/>
        <w:spacing w:line="360" w:lineRule="auto"/>
        <w:ind w:firstLine="579" w:firstLineChars="206"/>
        <w:jc w:val="left"/>
        <w:rPr>
          <w:rFonts w:ascii="宋体" w:hAnsi="宋体" w:cs="宋体"/>
          <w:b/>
          <w:bCs/>
          <w:sz w:val="28"/>
          <w:szCs w:val="28"/>
        </w:rPr>
      </w:pPr>
      <w:r>
        <w:rPr>
          <w:rFonts w:hint="eastAsia" w:ascii="宋体" w:hAnsi="宋体" w:cs="宋体"/>
          <w:b/>
          <w:bCs/>
          <w:sz w:val="28"/>
          <w:szCs w:val="28"/>
        </w:rPr>
        <w:t>（3）本项目不享受中小企业扶持政策的投标人，无须提供“中小企业声明函”。</w:t>
      </w:r>
    </w:p>
    <w:p w14:paraId="43C38462">
      <w:pPr>
        <w:snapToGrid w:val="0"/>
        <w:spacing w:line="300" w:lineRule="auto"/>
        <w:jc w:val="center"/>
        <w:outlineLvl w:val="0"/>
        <w:rPr>
          <w:rFonts w:hint="eastAsia" w:ascii="宋体" w:hAnsi="宋体" w:cs="宋体"/>
          <w:sz w:val="28"/>
          <w:szCs w:val="28"/>
          <w:lang w:bidi="zh-CN"/>
        </w:rPr>
      </w:pPr>
    </w:p>
    <w:p w14:paraId="486FF730">
      <w:pPr>
        <w:snapToGrid w:val="0"/>
        <w:spacing w:line="300" w:lineRule="auto"/>
        <w:jc w:val="center"/>
        <w:outlineLvl w:val="0"/>
        <w:rPr>
          <w:rFonts w:hint="eastAsia" w:ascii="宋体" w:hAnsi="宋体" w:cs="宋体"/>
          <w:b/>
          <w:sz w:val="32"/>
          <w:szCs w:val="32"/>
        </w:rPr>
      </w:pPr>
      <w:r>
        <w:rPr>
          <w:rFonts w:hint="eastAsia" w:ascii="宋体" w:hAnsi="宋体" w:cs="宋体"/>
          <w:sz w:val="32"/>
          <w:szCs w:val="32"/>
        </w:rPr>
        <w:br w:type="page"/>
      </w:r>
      <w:r>
        <w:rPr>
          <w:rFonts w:hint="eastAsia" w:ascii="宋体" w:hAnsi="宋体"/>
          <w:b/>
          <w:bCs/>
          <w:sz w:val="28"/>
          <w:szCs w:val="28"/>
          <w:lang w:bidi="zh-CN"/>
        </w:rPr>
        <w:t>4.残疾人福利性单位声明函</w:t>
      </w:r>
    </w:p>
    <w:p w14:paraId="7EFDBF14">
      <w:pPr>
        <w:spacing w:line="588" w:lineRule="exact"/>
        <w:ind w:firstLine="560" w:firstLineChars="200"/>
        <w:rPr>
          <w:rFonts w:hint="eastAsia" w:ascii="宋体" w:hAnsi="宋体" w:cs="宋体"/>
          <w:sz w:val="28"/>
          <w:szCs w:val="28"/>
        </w:rPr>
      </w:pPr>
    </w:p>
    <w:p w14:paraId="7BF65638">
      <w:pPr>
        <w:spacing w:line="588" w:lineRule="exact"/>
        <w:ind w:firstLine="560" w:firstLineChars="200"/>
        <w:rPr>
          <w:rFonts w:hint="eastAsia"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5ADA1F64">
      <w:pPr>
        <w:spacing w:line="588" w:lineRule="exact"/>
        <w:ind w:firstLine="560" w:firstLineChars="200"/>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14:paraId="3750A210">
      <w:pPr>
        <w:spacing w:line="588" w:lineRule="exact"/>
        <w:ind w:firstLine="560" w:firstLineChars="200"/>
        <w:rPr>
          <w:rFonts w:hint="eastAsia"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14:paraId="5A0B648D">
      <w:pPr>
        <w:spacing w:line="588" w:lineRule="exact"/>
        <w:ind w:firstLine="584" w:firstLineChars="200"/>
        <w:rPr>
          <w:rFonts w:hint="eastAsia" w:ascii="宋体" w:hAnsi="宋体" w:cs="宋体"/>
          <w:spacing w:val="6"/>
          <w:sz w:val="28"/>
          <w:szCs w:val="28"/>
        </w:rPr>
      </w:pPr>
    </w:p>
    <w:p w14:paraId="4ADA9E6C">
      <w:pPr>
        <w:spacing w:line="588" w:lineRule="exact"/>
        <w:ind w:firstLine="584" w:firstLineChars="200"/>
        <w:rPr>
          <w:rFonts w:hint="eastAsia" w:ascii="宋体" w:hAnsi="宋体" w:cs="宋体"/>
          <w:spacing w:val="6"/>
          <w:sz w:val="28"/>
          <w:szCs w:val="28"/>
        </w:rPr>
      </w:pPr>
    </w:p>
    <w:p w14:paraId="06958416">
      <w:pPr>
        <w:spacing w:line="588" w:lineRule="exact"/>
        <w:ind w:firstLine="584" w:firstLineChars="200"/>
        <w:rPr>
          <w:rFonts w:hint="eastAsia" w:ascii="宋体" w:hAnsi="宋体" w:cs="宋体"/>
          <w:spacing w:val="6"/>
          <w:sz w:val="28"/>
          <w:szCs w:val="28"/>
        </w:rPr>
      </w:pPr>
    </w:p>
    <w:p w14:paraId="2C496C27">
      <w:pPr>
        <w:spacing w:line="588" w:lineRule="exact"/>
        <w:ind w:firstLine="584" w:firstLineChars="200"/>
        <w:rPr>
          <w:rFonts w:hint="eastAsia" w:ascii="宋体" w:hAnsi="宋体" w:cs="宋体"/>
          <w:spacing w:val="6"/>
          <w:sz w:val="28"/>
          <w:szCs w:val="28"/>
        </w:rPr>
      </w:pPr>
    </w:p>
    <w:p w14:paraId="35440DF3">
      <w:pPr>
        <w:tabs>
          <w:tab w:val="left" w:pos="4860"/>
        </w:tabs>
        <w:spacing w:line="588" w:lineRule="exact"/>
        <w:ind w:right="1560" w:firstLine="584" w:firstLineChars="200"/>
        <w:jc w:val="center"/>
        <w:rPr>
          <w:rFonts w:hint="eastAsia"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供应商全称（盖章）：</w:t>
      </w:r>
    </w:p>
    <w:p w14:paraId="4182A285">
      <w:pPr>
        <w:tabs>
          <w:tab w:val="left" w:pos="4860"/>
        </w:tabs>
        <w:spacing w:line="588" w:lineRule="exact"/>
        <w:ind w:right="1560" w:firstLine="560" w:firstLineChars="200"/>
        <w:jc w:val="center"/>
        <w:rPr>
          <w:rFonts w:hint="eastAsia" w:ascii="宋体" w:hAnsi="宋体" w:cs="宋体"/>
          <w:sz w:val="28"/>
          <w:szCs w:val="28"/>
        </w:rPr>
      </w:pPr>
      <w:r>
        <w:rPr>
          <w:rFonts w:hint="eastAsia" w:ascii="宋体" w:hAnsi="宋体" w:cs="宋体"/>
          <w:sz w:val="28"/>
          <w:szCs w:val="28"/>
        </w:rPr>
        <w:t xml:space="preserve">              日  期：</w:t>
      </w:r>
    </w:p>
    <w:p w14:paraId="54B88B5A">
      <w:pPr>
        <w:ind w:firstLine="420"/>
        <w:rPr>
          <w:rFonts w:hint="eastAsia" w:ascii="宋体" w:hAnsi="宋体" w:cs="宋体"/>
          <w:sz w:val="28"/>
          <w:szCs w:val="28"/>
        </w:rPr>
      </w:pPr>
    </w:p>
    <w:p w14:paraId="502E1F10">
      <w:pPr>
        <w:snapToGrid w:val="0"/>
        <w:spacing w:line="300" w:lineRule="auto"/>
        <w:outlineLvl w:val="0"/>
        <w:rPr>
          <w:rFonts w:hint="eastAsia" w:ascii="宋体" w:hAnsi="宋体" w:cs="宋体"/>
          <w:sz w:val="28"/>
          <w:szCs w:val="28"/>
        </w:rPr>
      </w:pPr>
    </w:p>
    <w:p w14:paraId="1C3B0703">
      <w:pPr>
        <w:snapToGrid w:val="0"/>
        <w:spacing w:line="300" w:lineRule="auto"/>
        <w:outlineLvl w:val="0"/>
        <w:rPr>
          <w:rFonts w:hint="eastAsia" w:ascii="宋体" w:hAnsi="宋体" w:cs="宋体"/>
          <w:sz w:val="28"/>
          <w:szCs w:val="28"/>
        </w:rPr>
      </w:pPr>
    </w:p>
    <w:p w14:paraId="2F35BA94">
      <w:pPr>
        <w:snapToGrid w:val="0"/>
        <w:spacing w:line="300" w:lineRule="auto"/>
        <w:outlineLvl w:val="0"/>
        <w:rPr>
          <w:rFonts w:hint="eastAsia" w:ascii="宋体" w:hAnsi="宋体" w:cs="宋体"/>
          <w:sz w:val="28"/>
          <w:szCs w:val="28"/>
        </w:rPr>
      </w:pPr>
    </w:p>
    <w:p w14:paraId="50DEBB3B">
      <w:pPr>
        <w:snapToGrid w:val="0"/>
        <w:spacing w:line="300" w:lineRule="auto"/>
        <w:outlineLvl w:val="0"/>
        <w:rPr>
          <w:rFonts w:hint="eastAsia" w:ascii="宋体" w:hAnsi="宋体" w:cs="宋体"/>
          <w:sz w:val="28"/>
          <w:szCs w:val="28"/>
        </w:rPr>
      </w:pPr>
    </w:p>
    <w:p w14:paraId="59E38B09">
      <w:pPr>
        <w:snapToGrid w:val="0"/>
        <w:spacing w:line="300" w:lineRule="auto"/>
        <w:outlineLvl w:val="0"/>
        <w:rPr>
          <w:rFonts w:hint="eastAsia" w:ascii="宋体" w:hAnsi="宋体" w:cs="宋体"/>
          <w:sz w:val="32"/>
          <w:szCs w:val="32"/>
        </w:rPr>
      </w:pPr>
    </w:p>
    <w:p w14:paraId="1902C685">
      <w:pPr>
        <w:snapToGrid w:val="0"/>
        <w:spacing w:line="300" w:lineRule="auto"/>
        <w:jc w:val="center"/>
        <w:outlineLvl w:val="0"/>
        <w:rPr>
          <w:rFonts w:hint="eastAsia" w:ascii="宋体" w:hAnsi="宋体" w:cs="宋体"/>
          <w:b/>
          <w:bCs/>
          <w:sz w:val="32"/>
          <w:szCs w:val="32"/>
        </w:rPr>
      </w:pPr>
      <w:r>
        <w:rPr>
          <w:rFonts w:hint="eastAsia" w:ascii="宋体" w:hAnsi="宋体" w:cs="宋体"/>
          <w:sz w:val="32"/>
          <w:szCs w:val="32"/>
        </w:rPr>
        <w:br w:type="page"/>
      </w:r>
      <w:r>
        <w:rPr>
          <w:rFonts w:hint="eastAsia" w:ascii="宋体" w:hAnsi="宋体"/>
          <w:b/>
          <w:bCs/>
          <w:sz w:val="28"/>
          <w:szCs w:val="28"/>
          <w:lang w:bidi="zh-CN"/>
        </w:rPr>
        <w:t>5.监狱和戒毒企业证明材料</w:t>
      </w:r>
    </w:p>
    <w:p w14:paraId="5DF30C43">
      <w:pPr>
        <w:snapToGrid w:val="0"/>
        <w:spacing w:line="420" w:lineRule="exact"/>
        <w:ind w:firstLine="495" w:firstLineChars="177"/>
        <w:rPr>
          <w:rFonts w:hint="eastAsia" w:ascii="宋体" w:hAnsi="宋体" w:cs="宋体"/>
          <w:sz w:val="28"/>
          <w:szCs w:val="28"/>
        </w:rPr>
      </w:pPr>
    </w:p>
    <w:p w14:paraId="168F2D06">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14:paraId="72051830">
      <w:pPr>
        <w:snapToGrid w:val="0"/>
        <w:spacing w:line="420" w:lineRule="exact"/>
        <w:ind w:firstLine="495" w:firstLineChars="177"/>
        <w:rPr>
          <w:rFonts w:hint="eastAsia" w:ascii="宋体" w:hAnsi="宋体" w:cs="宋体"/>
          <w:sz w:val="28"/>
          <w:szCs w:val="28"/>
        </w:rPr>
      </w:pPr>
    </w:p>
    <w:p w14:paraId="2AE71D47">
      <w:pPr>
        <w:snapToGrid w:val="0"/>
        <w:spacing w:line="420" w:lineRule="exact"/>
        <w:ind w:firstLine="660" w:firstLineChars="236"/>
        <w:rPr>
          <w:rFonts w:hint="eastAsia"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E1D1C59">
      <w:pPr>
        <w:spacing w:line="460" w:lineRule="exact"/>
        <w:rPr>
          <w:rFonts w:hint="eastAsia" w:ascii="宋体" w:hAnsi="宋体" w:cs="宋体"/>
          <w:sz w:val="32"/>
          <w:szCs w:val="32"/>
        </w:rPr>
      </w:pPr>
    </w:p>
    <w:p w14:paraId="4373E437">
      <w:pPr>
        <w:rPr>
          <w:rFonts w:hint="eastAsia" w:ascii="宋体" w:hAnsi="宋体" w:cs="宋体"/>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D3D9">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0"/>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ZTQ3M2MyOTlmMGVhNjhkZmE5ZWE1NGZmOTI0MDMifQ=="/>
    <w:docVar w:name="KSO_WPS_MARK_KEY" w:val="a2da8923-63ca-4223-9811-1bb89632f2bb"/>
  </w:docVars>
  <w:rsids>
    <w:rsidRoot w:val="0066708D"/>
    <w:rsid w:val="00000546"/>
    <w:rsid w:val="00000A21"/>
    <w:rsid w:val="00000AB2"/>
    <w:rsid w:val="00001A88"/>
    <w:rsid w:val="00002A9B"/>
    <w:rsid w:val="00002F59"/>
    <w:rsid w:val="00004930"/>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02B4"/>
    <w:rsid w:val="00031AD6"/>
    <w:rsid w:val="00033FA3"/>
    <w:rsid w:val="00034346"/>
    <w:rsid w:val="00035051"/>
    <w:rsid w:val="000356E5"/>
    <w:rsid w:val="0003652A"/>
    <w:rsid w:val="000367CA"/>
    <w:rsid w:val="000369F8"/>
    <w:rsid w:val="00036F7E"/>
    <w:rsid w:val="00036FA3"/>
    <w:rsid w:val="000404A1"/>
    <w:rsid w:val="00040669"/>
    <w:rsid w:val="0004264E"/>
    <w:rsid w:val="000431E3"/>
    <w:rsid w:val="00043EC6"/>
    <w:rsid w:val="0004496E"/>
    <w:rsid w:val="00044A66"/>
    <w:rsid w:val="00044ADE"/>
    <w:rsid w:val="000455CF"/>
    <w:rsid w:val="00045858"/>
    <w:rsid w:val="00046734"/>
    <w:rsid w:val="00046E7F"/>
    <w:rsid w:val="00047C17"/>
    <w:rsid w:val="00053E7A"/>
    <w:rsid w:val="00054E41"/>
    <w:rsid w:val="0005583D"/>
    <w:rsid w:val="00056741"/>
    <w:rsid w:val="00056FCA"/>
    <w:rsid w:val="00057B6D"/>
    <w:rsid w:val="00057FCA"/>
    <w:rsid w:val="0006048F"/>
    <w:rsid w:val="000623F5"/>
    <w:rsid w:val="00062FB2"/>
    <w:rsid w:val="00063271"/>
    <w:rsid w:val="0006339F"/>
    <w:rsid w:val="000634B6"/>
    <w:rsid w:val="00065F50"/>
    <w:rsid w:val="00066375"/>
    <w:rsid w:val="000667DA"/>
    <w:rsid w:val="000668A4"/>
    <w:rsid w:val="0006738D"/>
    <w:rsid w:val="00067715"/>
    <w:rsid w:val="00067F36"/>
    <w:rsid w:val="00070F63"/>
    <w:rsid w:val="00071E47"/>
    <w:rsid w:val="00071F57"/>
    <w:rsid w:val="0007260D"/>
    <w:rsid w:val="00073424"/>
    <w:rsid w:val="00073BED"/>
    <w:rsid w:val="00074988"/>
    <w:rsid w:val="000750F7"/>
    <w:rsid w:val="0007540B"/>
    <w:rsid w:val="00076AE9"/>
    <w:rsid w:val="00076F71"/>
    <w:rsid w:val="0007742F"/>
    <w:rsid w:val="0008009E"/>
    <w:rsid w:val="0008018D"/>
    <w:rsid w:val="00081396"/>
    <w:rsid w:val="00082843"/>
    <w:rsid w:val="00082CBF"/>
    <w:rsid w:val="000839F1"/>
    <w:rsid w:val="00084436"/>
    <w:rsid w:val="00084DE0"/>
    <w:rsid w:val="00085157"/>
    <w:rsid w:val="00085D79"/>
    <w:rsid w:val="00085EFE"/>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0FBA"/>
    <w:rsid w:val="000A15A0"/>
    <w:rsid w:val="000A185B"/>
    <w:rsid w:val="000A2563"/>
    <w:rsid w:val="000A3F28"/>
    <w:rsid w:val="000A5187"/>
    <w:rsid w:val="000A57C8"/>
    <w:rsid w:val="000A7BC8"/>
    <w:rsid w:val="000A7EB6"/>
    <w:rsid w:val="000A7F6B"/>
    <w:rsid w:val="000B003D"/>
    <w:rsid w:val="000B07BD"/>
    <w:rsid w:val="000B0A49"/>
    <w:rsid w:val="000B0B81"/>
    <w:rsid w:val="000B15CC"/>
    <w:rsid w:val="000B1722"/>
    <w:rsid w:val="000B3041"/>
    <w:rsid w:val="000B5449"/>
    <w:rsid w:val="000B5677"/>
    <w:rsid w:val="000B58E2"/>
    <w:rsid w:val="000B6AFD"/>
    <w:rsid w:val="000B78B3"/>
    <w:rsid w:val="000B7CF5"/>
    <w:rsid w:val="000C0636"/>
    <w:rsid w:val="000C0D0D"/>
    <w:rsid w:val="000C25FD"/>
    <w:rsid w:val="000C3603"/>
    <w:rsid w:val="000C4F19"/>
    <w:rsid w:val="000C515F"/>
    <w:rsid w:val="000C54C8"/>
    <w:rsid w:val="000C57F2"/>
    <w:rsid w:val="000C58C8"/>
    <w:rsid w:val="000C6252"/>
    <w:rsid w:val="000C6322"/>
    <w:rsid w:val="000C661B"/>
    <w:rsid w:val="000C6D20"/>
    <w:rsid w:val="000C6FFF"/>
    <w:rsid w:val="000C7774"/>
    <w:rsid w:val="000D0DBF"/>
    <w:rsid w:val="000D0DE2"/>
    <w:rsid w:val="000D190E"/>
    <w:rsid w:val="000D1FC9"/>
    <w:rsid w:val="000D2BD4"/>
    <w:rsid w:val="000D2EFF"/>
    <w:rsid w:val="000D4848"/>
    <w:rsid w:val="000D4C7D"/>
    <w:rsid w:val="000D53CE"/>
    <w:rsid w:val="000D5A2E"/>
    <w:rsid w:val="000D5A42"/>
    <w:rsid w:val="000D5B2C"/>
    <w:rsid w:val="000D63AA"/>
    <w:rsid w:val="000D682C"/>
    <w:rsid w:val="000D6D29"/>
    <w:rsid w:val="000D7507"/>
    <w:rsid w:val="000D7E1A"/>
    <w:rsid w:val="000E0BDF"/>
    <w:rsid w:val="000E13C5"/>
    <w:rsid w:val="000E190A"/>
    <w:rsid w:val="000E29B5"/>
    <w:rsid w:val="000E3129"/>
    <w:rsid w:val="000E3178"/>
    <w:rsid w:val="000E386B"/>
    <w:rsid w:val="000E3BA3"/>
    <w:rsid w:val="000E4280"/>
    <w:rsid w:val="000E477A"/>
    <w:rsid w:val="000E4ED4"/>
    <w:rsid w:val="000E66B5"/>
    <w:rsid w:val="000E6876"/>
    <w:rsid w:val="000E69A2"/>
    <w:rsid w:val="000E6D6C"/>
    <w:rsid w:val="000E76D0"/>
    <w:rsid w:val="000E7DCC"/>
    <w:rsid w:val="000F07A2"/>
    <w:rsid w:val="000F1FA3"/>
    <w:rsid w:val="000F222D"/>
    <w:rsid w:val="000F3E9B"/>
    <w:rsid w:val="000F4096"/>
    <w:rsid w:val="000F4358"/>
    <w:rsid w:val="000F553D"/>
    <w:rsid w:val="000F5999"/>
    <w:rsid w:val="000F5CF5"/>
    <w:rsid w:val="000F63C9"/>
    <w:rsid w:val="000F7710"/>
    <w:rsid w:val="000F7B55"/>
    <w:rsid w:val="000F7E6C"/>
    <w:rsid w:val="00100340"/>
    <w:rsid w:val="001009A1"/>
    <w:rsid w:val="001015A9"/>
    <w:rsid w:val="001019ED"/>
    <w:rsid w:val="00102701"/>
    <w:rsid w:val="00102AE0"/>
    <w:rsid w:val="00103948"/>
    <w:rsid w:val="0010429B"/>
    <w:rsid w:val="00104837"/>
    <w:rsid w:val="00104B62"/>
    <w:rsid w:val="00104F7C"/>
    <w:rsid w:val="001053C5"/>
    <w:rsid w:val="001072DB"/>
    <w:rsid w:val="00107435"/>
    <w:rsid w:val="001106D9"/>
    <w:rsid w:val="0011159C"/>
    <w:rsid w:val="00113481"/>
    <w:rsid w:val="00113BB9"/>
    <w:rsid w:val="00114978"/>
    <w:rsid w:val="00114F16"/>
    <w:rsid w:val="001153F6"/>
    <w:rsid w:val="001170C5"/>
    <w:rsid w:val="001178DB"/>
    <w:rsid w:val="00117E6F"/>
    <w:rsid w:val="00122C11"/>
    <w:rsid w:val="00123015"/>
    <w:rsid w:val="001231D6"/>
    <w:rsid w:val="00125FB3"/>
    <w:rsid w:val="00126278"/>
    <w:rsid w:val="00130180"/>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0594"/>
    <w:rsid w:val="001421E9"/>
    <w:rsid w:val="00142F1A"/>
    <w:rsid w:val="0014357C"/>
    <w:rsid w:val="00143E31"/>
    <w:rsid w:val="00145A1C"/>
    <w:rsid w:val="001462E0"/>
    <w:rsid w:val="00146479"/>
    <w:rsid w:val="00146643"/>
    <w:rsid w:val="00147766"/>
    <w:rsid w:val="001478D2"/>
    <w:rsid w:val="00152826"/>
    <w:rsid w:val="001546EC"/>
    <w:rsid w:val="0015474F"/>
    <w:rsid w:val="00154AF5"/>
    <w:rsid w:val="00155ECE"/>
    <w:rsid w:val="0015612C"/>
    <w:rsid w:val="00156E3A"/>
    <w:rsid w:val="00157D64"/>
    <w:rsid w:val="001608D5"/>
    <w:rsid w:val="00161A82"/>
    <w:rsid w:val="0016272D"/>
    <w:rsid w:val="00162CC5"/>
    <w:rsid w:val="00163284"/>
    <w:rsid w:val="00163A7C"/>
    <w:rsid w:val="00164509"/>
    <w:rsid w:val="001655B9"/>
    <w:rsid w:val="001665AB"/>
    <w:rsid w:val="0016728C"/>
    <w:rsid w:val="00167783"/>
    <w:rsid w:val="00167E2D"/>
    <w:rsid w:val="00167EC9"/>
    <w:rsid w:val="001702F5"/>
    <w:rsid w:val="001703A3"/>
    <w:rsid w:val="00170B76"/>
    <w:rsid w:val="00172460"/>
    <w:rsid w:val="0017266D"/>
    <w:rsid w:val="0017324A"/>
    <w:rsid w:val="0017377A"/>
    <w:rsid w:val="00173B09"/>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7D0"/>
    <w:rsid w:val="00184AD9"/>
    <w:rsid w:val="00184AF5"/>
    <w:rsid w:val="00185828"/>
    <w:rsid w:val="00185A94"/>
    <w:rsid w:val="00186126"/>
    <w:rsid w:val="0018665E"/>
    <w:rsid w:val="00186DF5"/>
    <w:rsid w:val="001875B3"/>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E8F"/>
    <w:rsid w:val="001A51B7"/>
    <w:rsid w:val="001A742A"/>
    <w:rsid w:val="001A7795"/>
    <w:rsid w:val="001A7B4C"/>
    <w:rsid w:val="001A7BFE"/>
    <w:rsid w:val="001B01C6"/>
    <w:rsid w:val="001B14E0"/>
    <w:rsid w:val="001B1E96"/>
    <w:rsid w:val="001B2401"/>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4FE3"/>
    <w:rsid w:val="001C507C"/>
    <w:rsid w:val="001C7569"/>
    <w:rsid w:val="001C7754"/>
    <w:rsid w:val="001C78FA"/>
    <w:rsid w:val="001D07F0"/>
    <w:rsid w:val="001D0D3C"/>
    <w:rsid w:val="001D186B"/>
    <w:rsid w:val="001D1CA3"/>
    <w:rsid w:val="001D1EB2"/>
    <w:rsid w:val="001D2A96"/>
    <w:rsid w:val="001D3142"/>
    <w:rsid w:val="001D44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44FF"/>
    <w:rsid w:val="001E4EC4"/>
    <w:rsid w:val="001E5F42"/>
    <w:rsid w:val="001E64A5"/>
    <w:rsid w:val="001E6B99"/>
    <w:rsid w:val="001F1467"/>
    <w:rsid w:val="001F1694"/>
    <w:rsid w:val="001F16AE"/>
    <w:rsid w:val="001F1D43"/>
    <w:rsid w:val="001F2610"/>
    <w:rsid w:val="001F34D5"/>
    <w:rsid w:val="001F358D"/>
    <w:rsid w:val="001F466D"/>
    <w:rsid w:val="001F483B"/>
    <w:rsid w:val="001F4DEE"/>
    <w:rsid w:val="001F517D"/>
    <w:rsid w:val="001F6156"/>
    <w:rsid w:val="001F635C"/>
    <w:rsid w:val="001F72DB"/>
    <w:rsid w:val="00201A73"/>
    <w:rsid w:val="00201F4E"/>
    <w:rsid w:val="00202420"/>
    <w:rsid w:val="0020349E"/>
    <w:rsid w:val="002034E3"/>
    <w:rsid w:val="00203646"/>
    <w:rsid w:val="00203EB0"/>
    <w:rsid w:val="00204064"/>
    <w:rsid w:val="002044CF"/>
    <w:rsid w:val="00204BAB"/>
    <w:rsid w:val="00204DA8"/>
    <w:rsid w:val="002057BF"/>
    <w:rsid w:val="00206B78"/>
    <w:rsid w:val="00206EDA"/>
    <w:rsid w:val="00207F66"/>
    <w:rsid w:val="00210072"/>
    <w:rsid w:val="00210108"/>
    <w:rsid w:val="002108C1"/>
    <w:rsid w:val="00213737"/>
    <w:rsid w:val="00213A43"/>
    <w:rsid w:val="00214214"/>
    <w:rsid w:val="00214217"/>
    <w:rsid w:val="00214667"/>
    <w:rsid w:val="0021486E"/>
    <w:rsid w:val="0021542F"/>
    <w:rsid w:val="0021700A"/>
    <w:rsid w:val="00217736"/>
    <w:rsid w:val="002203F5"/>
    <w:rsid w:val="00220B3A"/>
    <w:rsid w:val="002238CD"/>
    <w:rsid w:val="00224912"/>
    <w:rsid w:val="00224A02"/>
    <w:rsid w:val="00225AD4"/>
    <w:rsid w:val="00225ED7"/>
    <w:rsid w:val="00227B1A"/>
    <w:rsid w:val="0023036A"/>
    <w:rsid w:val="002304ED"/>
    <w:rsid w:val="00230F76"/>
    <w:rsid w:val="002317A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47DA1"/>
    <w:rsid w:val="00250329"/>
    <w:rsid w:val="002508D3"/>
    <w:rsid w:val="002511DA"/>
    <w:rsid w:val="0025120B"/>
    <w:rsid w:val="00251334"/>
    <w:rsid w:val="0025276A"/>
    <w:rsid w:val="00252DA8"/>
    <w:rsid w:val="00253B4C"/>
    <w:rsid w:val="002557D2"/>
    <w:rsid w:val="002567F6"/>
    <w:rsid w:val="00256976"/>
    <w:rsid w:val="002574B8"/>
    <w:rsid w:val="002574D7"/>
    <w:rsid w:val="00260643"/>
    <w:rsid w:val="002610E8"/>
    <w:rsid w:val="00261119"/>
    <w:rsid w:val="002625F8"/>
    <w:rsid w:val="002629C0"/>
    <w:rsid w:val="002630CD"/>
    <w:rsid w:val="0026343B"/>
    <w:rsid w:val="00263475"/>
    <w:rsid w:val="00263FB2"/>
    <w:rsid w:val="002642D6"/>
    <w:rsid w:val="0026460E"/>
    <w:rsid w:val="0026460F"/>
    <w:rsid w:val="00264E34"/>
    <w:rsid w:val="00264FD3"/>
    <w:rsid w:val="0026519F"/>
    <w:rsid w:val="002655B1"/>
    <w:rsid w:val="0026568D"/>
    <w:rsid w:val="0026594C"/>
    <w:rsid w:val="00266D65"/>
    <w:rsid w:val="002674FC"/>
    <w:rsid w:val="00267C26"/>
    <w:rsid w:val="00267C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2EEF"/>
    <w:rsid w:val="0029448F"/>
    <w:rsid w:val="002953BA"/>
    <w:rsid w:val="00297900"/>
    <w:rsid w:val="00297AD8"/>
    <w:rsid w:val="002A11B9"/>
    <w:rsid w:val="002A1226"/>
    <w:rsid w:val="002A156B"/>
    <w:rsid w:val="002A2121"/>
    <w:rsid w:val="002A221F"/>
    <w:rsid w:val="002A27C2"/>
    <w:rsid w:val="002A28DD"/>
    <w:rsid w:val="002A2DEB"/>
    <w:rsid w:val="002A3027"/>
    <w:rsid w:val="002A31EB"/>
    <w:rsid w:val="002A432D"/>
    <w:rsid w:val="002A46DC"/>
    <w:rsid w:val="002A537C"/>
    <w:rsid w:val="002A5646"/>
    <w:rsid w:val="002A5B21"/>
    <w:rsid w:val="002A6112"/>
    <w:rsid w:val="002A73E5"/>
    <w:rsid w:val="002A775D"/>
    <w:rsid w:val="002A7BC7"/>
    <w:rsid w:val="002B0137"/>
    <w:rsid w:val="002B1070"/>
    <w:rsid w:val="002B2759"/>
    <w:rsid w:val="002B37EB"/>
    <w:rsid w:val="002B405E"/>
    <w:rsid w:val="002B4B4F"/>
    <w:rsid w:val="002B4F8A"/>
    <w:rsid w:val="002B55A3"/>
    <w:rsid w:val="002B6197"/>
    <w:rsid w:val="002B6E98"/>
    <w:rsid w:val="002B766C"/>
    <w:rsid w:val="002B7DA4"/>
    <w:rsid w:val="002C0538"/>
    <w:rsid w:val="002C16D8"/>
    <w:rsid w:val="002C170D"/>
    <w:rsid w:val="002C1F75"/>
    <w:rsid w:val="002C27CB"/>
    <w:rsid w:val="002C3F3B"/>
    <w:rsid w:val="002C465E"/>
    <w:rsid w:val="002C4831"/>
    <w:rsid w:val="002C5D8E"/>
    <w:rsid w:val="002C7464"/>
    <w:rsid w:val="002C7D4D"/>
    <w:rsid w:val="002D039C"/>
    <w:rsid w:val="002D0AED"/>
    <w:rsid w:val="002D0EE5"/>
    <w:rsid w:val="002D123F"/>
    <w:rsid w:val="002D24FF"/>
    <w:rsid w:val="002D32C5"/>
    <w:rsid w:val="002D3D9A"/>
    <w:rsid w:val="002D3DCF"/>
    <w:rsid w:val="002D4AAB"/>
    <w:rsid w:val="002D4FA1"/>
    <w:rsid w:val="002D5175"/>
    <w:rsid w:val="002D5706"/>
    <w:rsid w:val="002D64F0"/>
    <w:rsid w:val="002D6AE9"/>
    <w:rsid w:val="002D71CE"/>
    <w:rsid w:val="002D7415"/>
    <w:rsid w:val="002D7E99"/>
    <w:rsid w:val="002E0187"/>
    <w:rsid w:val="002E07F4"/>
    <w:rsid w:val="002E0917"/>
    <w:rsid w:val="002E0BAC"/>
    <w:rsid w:val="002E0D30"/>
    <w:rsid w:val="002E11B4"/>
    <w:rsid w:val="002E1B34"/>
    <w:rsid w:val="002E2BB0"/>
    <w:rsid w:val="002E2E26"/>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8F"/>
    <w:rsid w:val="003045D9"/>
    <w:rsid w:val="00304E4E"/>
    <w:rsid w:val="00304FA6"/>
    <w:rsid w:val="00305686"/>
    <w:rsid w:val="00305B5A"/>
    <w:rsid w:val="003068A0"/>
    <w:rsid w:val="00313C9F"/>
    <w:rsid w:val="00314A90"/>
    <w:rsid w:val="00314C91"/>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346D"/>
    <w:rsid w:val="00333606"/>
    <w:rsid w:val="00333C74"/>
    <w:rsid w:val="00333F95"/>
    <w:rsid w:val="00335E8E"/>
    <w:rsid w:val="00336FA4"/>
    <w:rsid w:val="003373C4"/>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0B"/>
    <w:rsid w:val="00351BC2"/>
    <w:rsid w:val="003522CC"/>
    <w:rsid w:val="003526B4"/>
    <w:rsid w:val="00352985"/>
    <w:rsid w:val="003535D6"/>
    <w:rsid w:val="003535E0"/>
    <w:rsid w:val="003549F2"/>
    <w:rsid w:val="00354BDD"/>
    <w:rsid w:val="0035616F"/>
    <w:rsid w:val="003563B1"/>
    <w:rsid w:val="00357154"/>
    <w:rsid w:val="00360F5B"/>
    <w:rsid w:val="00361E8D"/>
    <w:rsid w:val="00362FAE"/>
    <w:rsid w:val="00363883"/>
    <w:rsid w:val="00364BC1"/>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9CB"/>
    <w:rsid w:val="003A23EC"/>
    <w:rsid w:val="003A2746"/>
    <w:rsid w:val="003A2952"/>
    <w:rsid w:val="003A3D3D"/>
    <w:rsid w:val="003A5070"/>
    <w:rsid w:val="003A56B0"/>
    <w:rsid w:val="003A58EF"/>
    <w:rsid w:val="003A5A5A"/>
    <w:rsid w:val="003A6D4B"/>
    <w:rsid w:val="003A7076"/>
    <w:rsid w:val="003B05BC"/>
    <w:rsid w:val="003B0CEC"/>
    <w:rsid w:val="003B156C"/>
    <w:rsid w:val="003B23CE"/>
    <w:rsid w:val="003B2D19"/>
    <w:rsid w:val="003B58D1"/>
    <w:rsid w:val="003B5901"/>
    <w:rsid w:val="003B60FA"/>
    <w:rsid w:val="003B64EA"/>
    <w:rsid w:val="003B7B4D"/>
    <w:rsid w:val="003C0ADC"/>
    <w:rsid w:val="003C290B"/>
    <w:rsid w:val="003C4BD9"/>
    <w:rsid w:val="003C67C2"/>
    <w:rsid w:val="003C69F6"/>
    <w:rsid w:val="003C6BEE"/>
    <w:rsid w:val="003C7549"/>
    <w:rsid w:val="003D0866"/>
    <w:rsid w:val="003D1841"/>
    <w:rsid w:val="003D1E69"/>
    <w:rsid w:val="003D201B"/>
    <w:rsid w:val="003D3555"/>
    <w:rsid w:val="003D3C66"/>
    <w:rsid w:val="003D3C71"/>
    <w:rsid w:val="003D405A"/>
    <w:rsid w:val="003D419D"/>
    <w:rsid w:val="003D4480"/>
    <w:rsid w:val="003D7EB6"/>
    <w:rsid w:val="003E017B"/>
    <w:rsid w:val="003E0693"/>
    <w:rsid w:val="003E154C"/>
    <w:rsid w:val="003E3316"/>
    <w:rsid w:val="003E36FF"/>
    <w:rsid w:val="003E3FE6"/>
    <w:rsid w:val="003E4653"/>
    <w:rsid w:val="003E4C9C"/>
    <w:rsid w:val="003E5334"/>
    <w:rsid w:val="003E5F84"/>
    <w:rsid w:val="003E6B15"/>
    <w:rsid w:val="003E6C59"/>
    <w:rsid w:val="003E6E66"/>
    <w:rsid w:val="003E6FE6"/>
    <w:rsid w:val="003E71C6"/>
    <w:rsid w:val="003E75C3"/>
    <w:rsid w:val="003E7911"/>
    <w:rsid w:val="003E7EB7"/>
    <w:rsid w:val="003F1302"/>
    <w:rsid w:val="003F1DF8"/>
    <w:rsid w:val="003F291E"/>
    <w:rsid w:val="003F3CDE"/>
    <w:rsid w:val="003F4CA5"/>
    <w:rsid w:val="003F5766"/>
    <w:rsid w:val="003F5F8E"/>
    <w:rsid w:val="003F6ABB"/>
    <w:rsid w:val="003F73A5"/>
    <w:rsid w:val="004016E9"/>
    <w:rsid w:val="00401799"/>
    <w:rsid w:val="00401EA0"/>
    <w:rsid w:val="00402145"/>
    <w:rsid w:val="0040233A"/>
    <w:rsid w:val="00402838"/>
    <w:rsid w:val="00402EAA"/>
    <w:rsid w:val="004032A4"/>
    <w:rsid w:val="0040431B"/>
    <w:rsid w:val="004044FA"/>
    <w:rsid w:val="00404D80"/>
    <w:rsid w:val="00405393"/>
    <w:rsid w:val="00406A9D"/>
    <w:rsid w:val="00406CB3"/>
    <w:rsid w:val="00407107"/>
    <w:rsid w:val="00410143"/>
    <w:rsid w:val="004105DE"/>
    <w:rsid w:val="00410F2E"/>
    <w:rsid w:val="0041144F"/>
    <w:rsid w:val="004120F0"/>
    <w:rsid w:val="00412477"/>
    <w:rsid w:val="0041654F"/>
    <w:rsid w:val="00416F8B"/>
    <w:rsid w:val="0041717C"/>
    <w:rsid w:val="004211FE"/>
    <w:rsid w:val="004214C7"/>
    <w:rsid w:val="00421885"/>
    <w:rsid w:val="004220FE"/>
    <w:rsid w:val="0042410A"/>
    <w:rsid w:val="004260D0"/>
    <w:rsid w:val="004307C8"/>
    <w:rsid w:val="00431787"/>
    <w:rsid w:val="00431D96"/>
    <w:rsid w:val="00431E81"/>
    <w:rsid w:val="004330EC"/>
    <w:rsid w:val="004332C6"/>
    <w:rsid w:val="00434253"/>
    <w:rsid w:val="004368B8"/>
    <w:rsid w:val="004368C0"/>
    <w:rsid w:val="00437BCE"/>
    <w:rsid w:val="0044040E"/>
    <w:rsid w:val="004410B6"/>
    <w:rsid w:val="00441155"/>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6FD"/>
    <w:rsid w:val="004558F1"/>
    <w:rsid w:val="004575AE"/>
    <w:rsid w:val="00457E24"/>
    <w:rsid w:val="004601C9"/>
    <w:rsid w:val="0046230E"/>
    <w:rsid w:val="0046252B"/>
    <w:rsid w:val="00462E98"/>
    <w:rsid w:val="00462FB0"/>
    <w:rsid w:val="004649C4"/>
    <w:rsid w:val="00464DBB"/>
    <w:rsid w:val="00465A2D"/>
    <w:rsid w:val="00465D0B"/>
    <w:rsid w:val="0046686D"/>
    <w:rsid w:val="00467014"/>
    <w:rsid w:val="004707AA"/>
    <w:rsid w:val="00470E6C"/>
    <w:rsid w:val="004717E4"/>
    <w:rsid w:val="00471BE5"/>
    <w:rsid w:val="00472F1D"/>
    <w:rsid w:val="00473F45"/>
    <w:rsid w:val="00475BAC"/>
    <w:rsid w:val="00477449"/>
    <w:rsid w:val="00477808"/>
    <w:rsid w:val="0047783E"/>
    <w:rsid w:val="00477C17"/>
    <w:rsid w:val="00480125"/>
    <w:rsid w:val="0048064D"/>
    <w:rsid w:val="00481CF4"/>
    <w:rsid w:val="00482AC2"/>
    <w:rsid w:val="00484BE4"/>
    <w:rsid w:val="00485409"/>
    <w:rsid w:val="004855F7"/>
    <w:rsid w:val="004859EA"/>
    <w:rsid w:val="00485ECB"/>
    <w:rsid w:val="00485EE2"/>
    <w:rsid w:val="00486224"/>
    <w:rsid w:val="004869F6"/>
    <w:rsid w:val="00486B1D"/>
    <w:rsid w:val="00487133"/>
    <w:rsid w:val="00487660"/>
    <w:rsid w:val="00487D91"/>
    <w:rsid w:val="00487EF2"/>
    <w:rsid w:val="00490621"/>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2B9"/>
    <w:rsid w:val="004C4941"/>
    <w:rsid w:val="004C5199"/>
    <w:rsid w:val="004C5A46"/>
    <w:rsid w:val="004C5DBB"/>
    <w:rsid w:val="004C6290"/>
    <w:rsid w:val="004C6799"/>
    <w:rsid w:val="004C6D77"/>
    <w:rsid w:val="004D0458"/>
    <w:rsid w:val="004D0ADB"/>
    <w:rsid w:val="004D0BAA"/>
    <w:rsid w:val="004D1B87"/>
    <w:rsid w:val="004D2B00"/>
    <w:rsid w:val="004D3D50"/>
    <w:rsid w:val="004D3F25"/>
    <w:rsid w:val="004E09A2"/>
    <w:rsid w:val="004E0ADF"/>
    <w:rsid w:val="004E0EC2"/>
    <w:rsid w:val="004E12D9"/>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407"/>
    <w:rsid w:val="00522541"/>
    <w:rsid w:val="00523930"/>
    <w:rsid w:val="00524276"/>
    <w:rsid w:val="005250D8"/>
    <w:rsid w:val="00525373"/>
    <w:rsid w:val="005263BF"/>
    <w:rsid w:val="00526D64"/>
    <w:rsid w:val="005279E2"/>
    <w:rsid w:val="00530D01"/>
    <w:rsid w:val="00533196"/>
    <w:rsid w:val="005365CA"/>
    <w:rsid w:val="00536991"/>
    <w:rsid w:val="00537500"/>
    <w:rsid w:val="00540316"/>
    <w:rsid w:val="0054065A"/>
    <w:rsid w:val="00540EB0"/>
    <w:rsid w:val="00541004"/>
    <w:rsid w:val="00541053"/>
    <w:rsid w:val="00542949"/>
    <w:rsid w:val="00542CF0"/>
    <w:rsid w:val="005467BF"/>
    <w:rsid w:val="00546A79"/>
    <w:rsid w:val="00546EEA"/>
    <w:rsid w:val="00547737"/>
    <w:rsid w:val="005501FD"/>
    <w:rsid w:val="005505B1"/>
    <w:rsid w:val="00556151"/>
    <w:rsid w:val="005562CB"/>
    <w:rsid w:val="005563D1"/>
    <w:rsid w:val="00556B11"/>
    <w:rsid w:val="00556D35"/>
    <w:rsid w:val="00560142"/>
    <w:rsid w:val="00560B23"/>
    <w:rsid w:val="00560D2D"/>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4B37"/>
    <w:rsid w:val="005755CB"/>
    <w:rsid w:val="00575EC7"/>
    <w:rsid w:val="00576784"/>
    <w:rsid w:val="00576A5C"/>
    <w:rsid w:val="00580806"/>
    <w:rsid w:val="005808D7"/>
    <w:rsid w:val="00580BF7"/>
    <w:rsid w:val="00581F8C"/>
    <w:rsid w:val="005823DC"/>
    <w:rsid w:val="0058255D"/>
    <w:rsid w:val="00582F70"/>
    <w:rsid w:val="00584C1C"/>
    <w:rsid w:val="00585198"/>
    <w:rsid w:val="00586426"/>
    <w:rsid w:val="00586A2A"/>
    <w:rsid w:val="00587B83"/>
    <w:rsid w:val="0059056E"/>
    <w:rsid w:val="00590CF2"/>
    <w:rsid w:val="00591CAE"/>
    <w:rsid w:val="00592A42"/>
    <w:rsid w:val="005937F3"/>
    <w:rsid w:val="0059392D"/>
    <w:rsid w:val="005950E1"/>
    <w:rsid w:val="0059579B"/>
    <w:rsid w:val="00597865"/>
    <w:rsid w:val="005A0E0A"/>
    <w:rsid w:val="005A2016"/>
    <w:rsid w:val="005A2E6F"/>
    <w:rsid w:val="005A2EA2"/>
    <w:rsid w:val="005A3504"/>
    <w:rsid w:val="005A559E"/>
    <w:rsid w:val="005A60E5"/>
    <w:rsid w:val="005A6C6C"/>
    <w:rsid w:val="005A74D4"/>
    <w:rsid w:val="005A78C1"/>
    <w:rsid w:val="005A7F48"/>
    <w:rsid w:val="005B09CF"/>
    <w:rsid w:val="005B1402"/>
    <w:rsid w:val="005B1C57"/>
    <w:rsid w:val="005B37DB"/>
    <w:rsid w:val="005B3D9B"/>
    <w:rsid w:val="005B514C"/>
    <w:rsid w:val="005B55B2"/>
    <w:rsid w:val="005C31E4"/>
    <w:rsid w:val="005C32F2"/>
    <w:rsid w:val="005C35F6"/>
    <w:rsid w:val="005C3EBE"/>
    <w:rsid w:val="005C564A"/>
    <w:rsid w:val="005C564E"/>
    <w:rsid w:val="005C5B8F"/>
    <w:rsid w:val="005C5CFE"/>
    <w:rsid w:val="005C5D43"/>
    <w:rsid w:val="005C6048"/>
    <w:rsid w:val="005C61E3"/>
    <w:rsid w:val="005C740A"/>
    <w:rsid w:val="005C74D0"/>
    <w:rsid w:val="005C7BD5"/>
    <w:rsid w:val="005C7E74"/>
    <w:rsid w:val="005D223D"/>
    <w:rsid w:val="005D2428"/>
    <w:rsid w:val="005D2AD8"/>
    <w:rsid w:val="005D3494"/>
    <w:rsid w:val="005D3696"/>
    <w:rsid w:val="005D3AF2"/>
    <w:rsid w:val="005D6053"/>
    <w:rsid w:val="005D7816"/>
    <w:rsid w:val="005D798C"/>
    <w:rsid w:val="005E099E"/>
    <w:rsid w:val="005E2119"/>
    <w:rsid w:val="005E38BB"/>
    <w:rsid w:val="005E49A3"/>
    <w:rsid w:val="005E6041"/>
    <w:rsid w:val="005E6BFC"/>
    <w:rsid w:val="005E6D29"/>
    <w:rsid w:val="005E6E97"/>
    <w:rsid w:val="005E7E46"/>
    <w:rsid w:val="005F05CC"/>
    <w:rsid w:val="005F0A73"/>
    <w:rsid w:val="005F1DDE"/>
    <w:rsid w:val="005F33F4"/>
    <w:rsid w:val="005F347B"/>
    <w:rsid w:val="005F363A"/>
    <w:rsid w:val="005F37A7"/>
    <w:rsid w:val="005F3A1F"/>
    <w:rsid w:val="005F4FAA"/>
    <w:rsid w:val="005F5C24"/>
    <w:rsid w:val="005F5C7F"/>
    <w:rsid w:val="00600D97"/>
    <w:rsid w:val="006015AD"/>
    <w:rsid w:val="006023B5"/>
    <w:rsid w:val="0060456C"/>
    <w:rsid w:val="006046E5"/>
    <w:rsid w:val="006048EE"/>
    <w:rsid w:val="00607679"/>
    <w:rsid w:val="00612A12"/>
    <w:rsid w:val="00612F49"/>
    <w:rsid w:val="0061417D"/>
    <w:rsid w:val="0061547A"/>
    <w:rsid w:val="00616D1C"/>
    <w:rsid w:val="00616FD4"/>
    <w:rsid w:val="00621416"/>
    <w:rsid w:val="0062198B"/>
    <w:rsid w:val="00622A48"/>
    <w:rsid w:val="0062417D"/>
    <w:rsid w:val="006242F0"/>
    <w:rsid w:val="00625552"/>
    <w:rsid w:val="00625AFB"/>
    <w:rsid w:val="00626796"/>
    <w:rsid w:val="0062722E"/>
    <w:rsid w:val="00630417"/>
    <w:rsid w:val="00633086"/>
    <w:rsid w:val="00635933"/>
    <w:rsid w:val="00635E25"/>
    <w:rsid w:val="00635FBA"/>
    <w:rsid w:val="0063671A"/>
    <w:rsid w:val="00640FDD"/>
    <w:rsid w:val="006416E6"/>
    <w:rsid w:val="00641F10"/>
    <w:rsid w:val="006426A8"/>
    <w:rsid w:val="00643507"/>
    <w:rsid w:val="00643D3F"/>
    <w:rsid w:val="00643F93"/>
    <w:rsid w:val="0064478C"/>
    <w:rsid w:val="0064573A"/>
    <w:rsid w:val="00646AAA"/>
    <w:rsid w:val="00647082"/>
    <w:rsid w:val="00650160"/>
    <w:rsid w:val="00650678"/>
    <w:rsid w:val="0065076A"/>
    <w:rsid w:val="00652D87"/>
    <w:rsid w:val="00653456"/>
    <w:rsid w:val="00653742"/>
    <w:rsid w:val="00653774"/>
    <w:rsid w:val="0065575F"/>
    <w:rsid w:val="006568A2"/>
    <w:rsid w:val="006568D7"/>
    <w:rsid w:val="00656CAE"/>
    <w:rsid w:val="006574B3"/>
    <w:rsid w:val="00657F6A"/>
    <w:rsid w:val="00660F80"/>
    <w:rsid w:val="006633F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74B8E"/>
    <w:rsid w:val="0068012A"/>
    <w:rsid w:val="00680D84"/>
    <w:rsid w:val="00680E1B"/>
    <w:rsid w:val="00681790"/>
    <w:rsid w:val="0068304D"/>
    <w:rsid w:val="00683C15"/>
    <w:rsid w:val="00683E0C"/>
    <w:rsid w:val="00685117"/>
    <w:rsid w:val="00685CB8"/>
    <w:rsid w:val="0068671D"/>
    <w:rsid w:val="006873E2"/>
    <w:rsid w:val="0068768A"/>
    <w:rsid w:val="00687B70"/>
    <w:rsid w:val="00690582"/>
    <w:rsid w:val="00690848"/>
    <w:rsid w:val="00690E7F"/>
    <w:rsid w:val="006913DB"/>
    <w:rsid w:val="00691F22"/>
    <w:rsid w:val="0069212E"/>
    <w:rsid w:val="00692831"/>
    <w:rsid w:val="00692A08"/>
    <w:rsid w:val="00693A34"/>
    <w:rsid w:val="00693B3A"/>
    <w:rsid w:val="00693B58"/>
    <w:rsid w:val="00694A80"/>
    <w:rsid w:val="00695B21"/>
    <w:rsid w:val="00696431"/>
    <w:rsid w:val="00696F86"/>
    <w:rsid w:val="006A4770"/>
    <w:rsid w:val="006A485A"/>
    <w:rsid w:val="006A4FB4"/>
    <w:rsid w:val="006A534B"/>
    <w:rsid w:val="006A68F1"/>
    <w:rsid w:val="006A7302"/>
    <w:rsid w:val="006B00DC"/>
    <w:rsid w:val="006B098C"/>
    <w:rsid w:val="006B0FFF"/>
    <w:rsid w:val="006B16FF"/>
    <w:rsid w:val="006B1B1D"/>
    <w:rsid w:val="006B1DAB"/>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12F4"/>
    <w:rsid w:val="006D3950"/>
    <w:rsid w:val="006D39A0"/>
    <w:rsid w:val="006D3F37"/>
    <w:rsid w:val="006D4413"/>
    <w:rsid w:val="006D5119"/>
    <w:rsid w:val="006D578C"/>
    <w:rsid w:val="006D6FAE"/>
    <w:rsid w:val="006D7703"/>
    <w:rsid w:val="006D77B1"/>
    <w:rsid w:val="006E008F"/>
    <w:rsid w:val="006E01D7"/>
    <w:rsid w:val="006E1D37"/>
    <w:rsid w:val="006E3CC9"/>
    <w:rsid w:val="006E5648"/>
    <w:rsid w:val="006E5F54"/>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D60"/>
    <w:rsid w:val="00702F14"/>
    <w:rsid w:val="0070302C"/>
    <w:rsid w:val="007037B5"/>
    <w:rsid w:val="00703865"/>
    <w:rsid w:val="00704125"/>
    <w:rsid w:val="0070429A"/>
    <w:rsid w:val="00704BAD"/>
    <w:rsid w:val="00705055"/>
    <w:rsid w:val="00706370"/>
    <w:rsid w:val="00706C55"/>
    <w:rsid w:val="00707165"/>
    <w:rsid w:val="00707232"/>
    <w:rsid w:val="0071105F"/>
    <w:rsid w:val="00711215"/>
    <w:rsid w:val="0071139A"/>
    <w:rsid w:val="0071149B"/>
    <w:rsid w:val="00711506"/>
    <w:rsid w:val="00711728"/>
    <w:rsid w:val="00713D30"/>
    <w:rsid w:val="00714BC8"/>
    <w:rsid w:val="0071583B"/>
    <w:rsid w:val="0071661C"/>
    <w:rsid w:val="007168E1"/>
    <w:rsid w:val="00716B06"/>
    <w:rsid w:val="00720101"/>
    <w:rsid w:val="0072078A"/>
    <w:rsid w:val="007213D7"/>
    <w:rsid w:val="007216E2"/>
    <w:rsid w:val="0072221F"/>
    <w:rsid w:val="00722441"/>
    <w:rsid w:val="0072334E"/>
    <w:rsid w:val="0072356B"/>
    <w:rsid w:val="00723ACC"/>
    <w:rsid w:val="00725A2F"/>
    <w:rsid w:val="0072665F"/>
    <w:rsid w:val="00727D3F"/>
    <w:rsid w:val="0073070A"/>
    <w:rsid w:val="007308AF"/>
    <w:rsid w:val="007309DF"/>
    <w:rsid w:val="00730D50"/>
    <w:rsid w:val="007311C8"/>
    <w:rsid w:val="00731352"/>
    <w:rsid w:val="007314A8"/>
    <w:rsid w:val="00732C6E"/>
    <w:rsid w:val="00734E48"/>
    <w:rsid w:val="0073573A"/>
    <w:rsid w:val="00735C9B"/>
    <w:rsid w:val="00735F2E"/>
    <w:rsid w:val="00737311"/>
    <w:rsid w:val="00740E4C"/>
    <w:rsid w:val="00741048"/>
    <w:rsid w:val="007410B2"/>
    <w:rsid w:val="00741D87"/>
    <w:rsid w:val="00742DD5"/>
    <w:rsid w:val="00743236"/>
    <w:rsid w:val="00744BAA"/>
    <w:rsid w:val="00745800"/>
    <w:rsid w:val="00745C5D"/>
    <w:rsid w:val="00745D85"/>
    <w:rsid w:val="00746365"/>
    <w:rsid w:val="0074705D"/>
    <w:rsid w:val="0074797A"/>
    <w:rsid w:val="00751F41"/>
    <w:rsid w:val="007520D1"/>
    <w:rsid w:val="00752E8D"/>
    <w:rsid w:val="00753DAB"/>
    <w:rsid w:val="0075467C"/>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5F07"/>
    <w:rsid w:val="00787EB1"/>
    <w:rsid w:val="007906DC"/>
    <w:rsid w:val="00790D0F"/>
    <w:rsid w:val="0079107F"/>
    <w:rsid w:val="0079179D"/>
    <w:rsid w:val="007947EF"/>
    <w:rsid w:val="007963DB"/>
    <w:rsid w:val="00796F0F"/>
    <w:rsid w:val="00796F1B"/>
    <w:rsid w:val="00797A4E"/>
    <w:rsid w:val="00797C4E"/>
    <w:rsid w:val="007A0307"/>
    <w:rsid w:val="007A043A"/>
    <w:rsid w:val="007A142B"/>
    <w:rsid w:val="007A1CBE"/>
    <w:rsid w:val="007A2AB2"/>
    <w:rsid w:val="007A4620"/>
    <w:rsid w:val="007A50C4"/>
    <w:rsid w:val="007A5430"/>
    <w:rsid w:val="007A6E0B"/>
    <w:rsid w:val="007A70B4"/>
    <w:rsid w:val="007B048E"/>
    <w:rsid w:val="007B077E"/>
    <w:rsid w:val="007B0E77"/>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09A6"/>
    <w:rsid w:val="007C12D4"/>
    <w:rsid w:val="007C16EA"/>
    <w:rsid w:val="007C1789"/>
    <w:rsid w:val="007C1A23"/>
    <w:rsid w:val="007C29A3"/>
    <w:rsid w:val="007C2CA3"/>
    <w:rsid w:val="007C2CB1"/>
    <w:rsid w:val="007C3230"/>
    <w:rsid w:val="007C3527"/>
    <w:rsid w:val="007C57CB"/>
    <w:rsid w:val="007C5BAD"/>
    <w:rsid w:val="007C5DDE"/>
    <w:rsid w:val="007C60DB"/>
    <w:rsid w:val="007C6147"/>
    <w:rsid w:val="007C6C85"/>
    <w:rsid w:val="007C72FF"/>
    <w:rsid w:val="007C7827"/>
    <w:rsid w:val="007C795E"/>
    <w:rsid w:val="007C7DAB"/>
    <w:rsid w:val="007D28A8"/>
    <w:rsid w:val="007D34F2"/>
    <w:rsid w:val="007D3E13"/>
    <w:rsid w:val="007D42C2"/>
    <w:rsid w:val="007D4A85"/>
    <w:rsid w:val="007D4C90"/>
    <w:rsid w:val="007D602B"/>
    <w:rsid w:val="007D64DA"/>
    <w:rsid w:val="007D6891"/>
    <w:rsid w:val="007D6B19"/>
    <w:rsid w:val="007D6D9A"/>
    <w:rsid w:val="007D7074"/>
    <w:rsid w:val="007E0F13"/>
    <w:rsid w:val="007E1294"/>
    <w:rsid w:val="007E19D6"/>
    <w:rsid w:val="007E3986"/>
    <w:rsid w:val="007E4615"/>
    <w:rsid w:val="007E5A5F"/>
    <w:rsid w:val="007E66A2"/>
    <w:rsid w:val="007E6B04"/>
    <w:rsid w:val="007E6F3C"/>
    <w:rsid w:val="007E70F3"/>
    <w:rsid w:val="007E7627"/>
    <w:rsid w:val="007E7FE8"/>
    <w:rsid w:val="007F08EE"/>
    <w:rsid w:val="007F190C"/>
    <w:rsid w:val="007F1947"/>
    <w:rsid w:val="007F19E9"/>
    <w:rsid w:val="007F32E7"/>
    <w:rsid w:val="007F33D5"/>
    <w:rsid w:val="007F4046"/>
    <w:rsid w:val="007F7FE6"/>
    <w:rsid w:val="00800173"/>
    <w:rsid w:val="00801100"/>
    <w:rsid w:val="00801F47"/>
    <w:rsid w:val="00803287"/>
    <w:rsid w:val="00803ED3"/>
    <w:rsid w:val="0080407B"/>
    <w:rsid w:val="00804162"/>
    <w:rsid w:val="00804195"/>
    <w:rsid w:val="00804416"/>
    <w:rsid w:val="00804471"/>
    <w:rsid w:val="00804B9D"/>
    <w:rsid w:val="00805157"/>
    <w:rsid w:val="00805BAE"/>
    <w:rsid w:val="00806F20"/>
    <w:rsid w:val="0080771F"/>
    <w:rsid w:val="00810010"/>
    <w:rsid w:val="00810595"/>
    <w:rsid w:val="008108D3"/>
    <w:rsid w:val="00810D6B"/>
    <w:rsid w:val="00811840"/>
    <w:rsid w:val="00811995"/>
    <w:rsid w:val="00811B41"/>
    <w:rsid w:val="0081389D"/>
    <w:rsid w:val="00813DC7"/>
    <w:rsid w:val="0081484F"/>
    <w:rsid w:val="008148FE"/>
    <w:rsid w:val="00814D78"/>
    <w:rsid w:val="00815372"/>
    <w:rsid w:val="00816A3D"/>
    <w:rsid w:val="0081734C"/>
    <w:rsid w:val="00817506"/>
    <w:rsid w:val="0082029A"/>
    <w:rsid w:val="00820BB0"/>
    <w:rsid w:val="008212A9"/>
    <w:rsid w:val="00821573"/>
    <w:rsid w:val="00821FB3"/>
    <w:rsid w:val="00823C06"/>
    <w:rsid w:val="008252BC"/>
    <w:rsid w:val="0082546F"/>
    <w:rsid w:val="00825AB3"/>
    <w:rsid w:val="00827110"/>
    <w:rsid w:val="008275B9"/>
    <w:rsid w:val="00831B6F"/>
    <w:rsid w:val="00831D42"/>
    <w:rsid w:val="00832700"/>
    <w:rsid w:val="00832C60"/>
    <w:rsid w:val="008343B3"/>
    <w:rsid w:val="00834B17"/>
    <w:rsid w:val="00835345"/>
    <w:rsid w:val="00837CF4"/>
    <w:rsid w:val="008403C6"/>
    <w:rsid w:val="00840D37"/>
    <w:rsid w:val="0084297C"/>
    <w:rsid w:val="00843A65"/>
    <w:rsid w:val="00843C5A"/>
    <w:rsid w:val="00844488"/>
    <w:rsid w:val="00844799"/>
    <w:rsid w:val="00844C84"/>
    <w:rsid w:val="00845A20"/>
    <w:rsid w:val="008463D7"/>
    <w:rsid w:val="0084685A"/>
    <w:rsid w:val="00846F6D"/>
    <w:rsid w:val="00847B5F"/>
    <w:rsid w:val="00851B06"/>
    <w:rsid w:val="00851C87"/>
    <w:rsid w:val="00851E6F"/>
    <w:rsid w:val="00851F04"/>
    <w:rsid w:val="00852A6E"/>
    <w:rsid w:val="008533C4"/>
    <w:rsid w:val="00854319"/>
    <w:rsid w:val="008546C2"/>
    <w:rsid w:val="0085532D"/>
    <w:rsid w:val="008554F5"/>
    <w:rsid w:val="00855936"/>
    <w:rsid w:val="008571DE"/>
    <w:rsid w:val="008573EF"/>
    <w:rsid w:val="0086108F"/>
    <w:rsid w:val="0086125B"/>
    <w:rsid w:val="00863197"/>
    <w:rsid w:val="00863727"/>
    <w:rsid w:val="00863975"/>
    <w:rsid w:val="00863B00"/>
    <w:rsid w:val="00865553"/>
    <w:rsid w:val="008670C9"/>
    <w:rsid w:val="0087085F"/>
    <w:rsid w:val="00870AC5"/>
    <w:rsid w:val="00870CAD"/>
    <w:rsid w:val="00871AE9"/>
    <w:rsid w:val="00871C79"/>
    <w:rsid w:val="00872E8A"/>
    <w:rsid w:val="00873605"/>
    <w:rsid w:val="008755F9"/>
    <w:rsid w:val="0087596C"/>
    <w:rsid w:val="00875BE0"/>
    <w:rsid w:val="00875F32"/>
    <w:rsid w:val="00876744"/>
    <w:rsid w:val="00877743"/>
    <w:rsid w:val="00880152"/>
    <w:rsid w:val="00881023"/>
    <w:rsid w:val="00881F65"/>
    <w:rsid w:val="0088225C"/>
    <w:rsid w:val="00882410"/>
    <w:rsid w:val="0088245C"/>
    <w:rsid w:val="00882931"/>
    <w:rsid w:val="00882B19"/>
    <w:rsid w:val="00884572"/>
    <w:rsid w:val="00884615"/>
    <w:rsid w:val="00885621"/>
    <w:rsid w:val="00886375"/>
    <w:rsid w:val="00886651"/>
    <w:rsid w:val="0088781B"/>
    <w:rsid w:val="00887A69"/>
    <w:rsid w:val="008904E6"/>
    <w:rsid w:val="008910FD"/>
    <w:rsid w:val="008915BA"/>
    <w:rsid w:val="0089195A"/>
    <w:rsid w:val="00892599"/>
    <w:rsid w:val="00892730"/>
    <w:rsid w:val="00893169"/>
    <w:rsid w:val="0089331F"/>
    <w:rsid w:val="008939EE"/>
    <w:rsid w:val="008943E4"/>
    <w:rsid w:val="00894430"/>
    <w:rsid w:val="008950AF"/>
    <w:rsid w:val="00895120"/>
    <w:rsid w:val="008952C7"/>
    <w:rsid w:val="00895F3E"/>
    <w:rsid w:val="0089644C"/>
    <w:rsid w:val="00897982"/>
    <w:rsid w:val="008A1082"/>
    <w:rsid w:val="008A13B2"/>
    <w:rsid w:val="008A15B7"/>
    <w:rsid w:val="008A30B4"/>
    <w:rsid w:val="008A4388"/>
    <w:rsid w:val="008A56CA"/>
    <w:rsid w:val="008A58B2"/>
    <w:rsid w:val="008A619E"/>
    <w:rsid w:val="008A75AE"/>
    <w:rsid w:val="008B08A9"/>
    <w:rsid w:val="008B0C26"/>
    <w:rsid w:val="008B103A"/>
    <w:rsid w:val="008B2510"/>
    <w:rsid w:val="008B2773"/>
    <w:rsid w:val="008B3816"/>
    <w:rsid w:val="008B4F47"/>
    <w:rsid w:val="008B5247"/>
    <w:rsid w:val="008B585F"/>
    <w:rsid w:val="008B5BDB"/>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EA"/>
    <w:rsid w:val="008D3BAE"/>
    <w:rsid w:val="008D4926"/>
    <w:rsid w:val="008D4F88"/>
    <w:rsid w:val="008D58AF"/>
    <w:rsid w:val="008D6405"/>
    <w:rsid w:val="008D787B"/>
    <w:rsid w:val="008D7EA4"/>
    <w:rsid w:val="008E0391"/>
    <w:rsid w:val="008E1A76"/>
    <w:rsid w:val="008E1BC2"/>
    <w:rsid w:val="008E1CE1"/>
    <w:rsid w:val="008E1F48"/>
    <w:rsid w:val="008E21D8"/>
    <w:rsid w:val="008E4294"/>
    <w:rsid w:val="008E4512"/>
    <w:rsid w:val="008E523B"/>
    <w:rsid w:val="008E5CB4"/>
    <w:rsid w:val="008E6320"/>
    <w:rsid w:val="008E6BD2"/>
    <w:rsid w:val="008E6F4A"/>
    <w:rsid w:val="008F025F"/>
    <w:rsid w:val="008F124F"/>
    <w:rsid w:val="008F20DC"/>
    <w:rsid w:val="008F3403"/>
    <w:rsid w:val="008F3ACA"/>
    <w:rsid w:val="008F429C"/>
    <w:rsid w:val="008F4431"/>
    <w:rsid w:val="008F564C"/>
    <w:rsid w:val="008F56F3"/>
    <w:rsid w:val="008F5894"/>
    <w:rsid w:val="008F68B6"/>
    <w:rsid w:val="008F7694"/>
    <w:rsid w:val="008F7D27"/>
    <w:rsid w:val="00900480"/>
    <w:rsid w:val="00900ABF"/>
    <w:rsid w:val="009018BE"/>
    <w:rsid w:val="00901E54"/>
    <w:rsid w:val="009025B0"/>
    <w:rsid w:val="00902A8A"/>
    <w:rsid w:val="009033F8"/>
    <w:rsid w:val="0090411C"/>
    <w:rsid w:val="00904657"/>
    <w:rsid w:val="00904A92"/>
    <w:rsid w:val="00905376"/>
    <w:rsid w:val="0090583F"/>
    <w:rsid w:val="0090706F"/>
    <w:rsid w:val="009072BA"/>
    <w:rsid w:val="0090760F"/>
    <w:rsid w:val="00911813"/>
    <w:rsid w:val="00911B84"/>
    <w:rsid w:val="0091329F"/>
    <w:rsid w:val="009138C5"/>
    <w:rsid w:val="00913AA5"/>
    <w:rsid w:val="00913E45"/>
    <w:rsid w:val="009140DB"/>
    <w:rsid w:val="0091425C"/>
    <w:rsid w:val="00914A92"/>
    <w:rsid w:val="009174E4"/>
    <w:rsid w:val="0092288A"/>
    <w:rsid w:val="00922B69"/>
    <w:rsid w:val="00923276"/>
    <w:rsid w:val="009232C7"/>
    <w:rsid w:val="0092361F"/>
    <w:rsid w:val="009251D7"/>
    <w:rsid w:val="00925885"/>
    <w:rsid w:val="0092759A"/>
    <w:rsid w:val="00927D34"/>
    <w:rsid w:val="009312DB"/>
    <w:rsid w:val="0093162D"/>
    <w:rsid w:val="0093181C"/>
    <w:rsid w:val="009344CE"/>
    <w:rsid w:val="009349DC"/>
    <w:rsid w:val="009353BF"/>
    <w:rsid w:val="00936884"/>
    <w:rsid w:val="00937711"/>
    <w:rsid w:val="00937DDD"/>
    <w:rsid w:val="00937EA6"/>
    <w:rsid w:val="009401ED"/>
    <w:rsid w:val="00941A22"/>
    <w:rsid w:val="00941ED8"/>
    <w:rsid w:val="00942C63"/>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775FA"/>
    <w:rsid w:val="0098378B"/>
    <w:rsid w:val="00983CD0"/>
    <w:rsid w:val="009858BF"/>
    <w:rsid w:val="009867F7"/>
    <w:rsid w:val="0099093C"/>
    <w:rsid w:val="0099219C"/>
    <w:rsid w:val="00992576"/>
    <w:rsid w:val="00992A92"/>
    <w:rsid w:val="0099343E"/>
    <w:rsid w:val="00993475"/>
    <w:rsid w:val="009939ED"/>
    <w:rsid w:val="009947C7"/>
    <w:rsid w:val="0099510D"/>
    <w:rsid w:val="00995E70"/>
    <w:rsid w:val="00995FAE"/>
    <w:rsid w:val="00996162"/>
    <w:rsid w:val="00996823"/>
    <w:rsid w:val="00996855"/>
    <w:rsid w:val="00997766"/>
    <w:rsid w:val="00997EC4"/>
    <w:rsid w:val="009A29DE"/>
    <w:rsid w:val="009A2F0F"/>
    <w:rsid w:val="009A308C"/>
    <w:rsid w:val="009A633D"/>
    <w:rsid w:val="009A6849"/>
    <w:rsid w:val="009B1563"/>
    <w:rsid w:val="009B1DB4"/>
    <w:rsid w:val="009B23D9"/>
    <w:rsid w:val="009B3738"/>
    <w:rsid w:val="009B5005"/>
    <w:rsid w:val="009B5F3E"/>
    <w:rsid w:val="009B60D9"/>
    <w:rsid w:val="009B69AC"/>
    <w:rsid w:val="009B7903"/>
    <w:rsid w:val="009B79FA"/>
    <w:rsid w:val="009C0309"/>
    <w:rsid w:val="009C0740"/>
    <w:rsid w:val="009C0AAB"/>
    <w:rsid w:val="009C12B7"/>
    <w:rsid w:val="009C1650"/>
    <w:rsid w:val="009C1A47"/>
    <w:rsid w:val="009C1AC8"/>
    <w:rsid w:val="009C33B3"/>
    <w:rsid w:val="009C35CD"/>
    <w:rsid w:val="009C42B7"/>
    <w:rsid w:val="009C437E"/>
    <w:rsid w:val="009C567D"/>
    <w:rsid w:val="009C5A64"/>
    <w:rsid w:val="009C6306"/>
    <w:rsid w:val="009C6801"/>
    <w:rsid w:val="009C6A89"/>
    <w:rsid w:val="009C6D9F"/>
    <w:rsid w:val="009C7591"/>
    <w:rsid w:val="009C77A9"/>
    <w:rsid w:val="009D0643"/>
    <w:rsid w:val="009D07AE"/>
    <w:rsid w:val="009D17DA"/>
    <w:rsid w:val="009D190A"/>
    <w:rsid w:val="009D251F"/>
    <w:rsid w:val="009D292A"/>
    <w:rsid w:val="009D2B7C"/>
    <w:rsid w:val="009D3024"/>
    <w:rsid w:val="009D3063"/>
    <w:rsid w:val="009D58B3"/>
    <w:rsid w:val="009D77B2"/>
    <w:rsid w:val="009E1108"/>
    <w:rsid w:val="009E1849"/>
    <w:rsid w:val="009E2909"/>
    <w:rsid w:val="009E3218"/>
    <w:rsid w:val="009E327A"/>
    <w:rsid w:val="009E36C4"/>
    <w:rsid w:val="009E5668"/>
    <w:rsid w:val="009E5673"/>
    <w:rsid w:val="009E64E7"/>
    <w:rsid w:val="009E68DC"/>
    <w:rsid w:val="009E6DB0"/>
    <w:rsid w:val="009F01E7"/>
    <w:rsid w:val="009F05C3"/>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3DA7"/>
    <w:rsid w:val="00A0449A"/>
    <w:rsid w:val="00A04812"/>
    <w:rsid w:val="00A04C36"/>
    <w:rsid w:val="00A05A21"/>
    <w:rsid w:val="00A05BE1"/>
    <w:rsid w:val="00A0643B"/>
    <w:rsid w:val="00A10DD7"/>
    <w:rsid w:val="00A12625"/>
    <w:rsid w:val="00A12B69"/>
    <w:rsid w:val="00A13B08"/>
    <w:rsid w:val="00A13EF4"/>
    <w:rsid w:val="00A14091"/>
    <w:rsid w:val="00A15B53"/>
    <w:rsid w:val="00A15D9F"/>
    <w:rsid w:val="00A16210"/>
    <w:rsid w:val="00A17185"/>
    <w:rsid w:val="00A17B0F"/>
    <w:rsid w:val="00A20460"/>
    <w:rsid w:val="00A21661"/>
    <w:rsid w:val="00A2179F"/>
    <w:rsid w:val="00A21C08"/>
    <w:rsid w:val="00A21EBB"/>
    <w:rsid w:val="00A22633"/>
    <w:rsid w:val="00A2308E"/>
    <w:rsid w:val="00A23F2B"/>
    <w:rsid w:val="00A2417F"/>
    <w:rsid w:val="00A249D0"/>
    <w:rsid w:val="00A26043"/>
    <w:rsid w:val="00A27A82"/>
    <w:rsid w:val="00A30F43"/>
    <w:rsid w:val="00A312BC"/>
    <w:rsid w:val="00A31B58"/>
    <w:rsid w:val="00A32448"/>
    <w:rsid w:val="00A32923"/>
    <w:rsid w:val="00A33196"/>
    <w:rsid w:val="00A3378B"/>
    <w:rsid w:val="00A33EDA"/>
    <w:rsid w:val="00A34621"/>
    <w:rsid w:val="00A348D6"/>
    <w:rsid w:val="00A34E4D"/>
    <w:rsid w:val="00A3525C"/>
    <w:rsid w:val="00A3640B"/>
    <w:rsid w:val="00A37797"/>
    <w:rsid w:val="00A40CCA"/>
    <w:rsid w:val="00A40E80"/>
    <w:rsid w:val="00A4107C"/>
    <w:rsid w:val="00A41158"/>
    <w:rsid w:val="00A414D0"/>
    <w:rsid w:val="00A416DA"/>
    <w:rsid w:val="00A42683"/>
    <w:rsid w:val="00A43A10"/>
    <w:rsid w:val="00A443D0"/>
    <w:rsid w:val="00A44493"/>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36C4"/>
    <w:rsid w:val="00A640BF"/>
    <w:rsid w:val="00A64362"/>
    <w:rsid w:val="00A64A82"/>
    <w:rsid w:val="00A64E48"/>
    <w:rsid w:val="00A65405"/>
    <w:rsid w:val="00A657D6"/>
    <w:rsid w:val="00A66828"/>
    <w:rsid w:val="00A702B0"/>
    <w:rsid w:val="00A708B7"/>
    <w:rsid w:val="00A71B7F"/>
    <w:rsid w:val="00A726A3"/>
    <w:rsid w:val="00A72EC4"/>
    <w:rsid w:val="00A72F6D"/>
    <w:rsid w:val="00A72F90"/>
    <w:rsid w:val="00A7322C"/>
    <w:rsid w:val="00A7518F"/>
    <w:rsid w:val="00A7537A"/>
    <w:rsid w:val="00A7546F"/>
    <w:rsid w:val="00A756DC"/>
    <w:rsid w:val="00A75879"/>
    <w:rsid w:val="00A767A8"/>
    <w:rsid w:val="00A76DDB"/>
    <w:rsid w:val="00A772AC"/>
    <w:rsid w:val="00A801AA"/>
    <w:rsid w:val="00A8024B"/>
    <w:rsid w:val="00A80A29"/>
    <w:rsid w:val="00A80E15"/>
    <w:rsid w:val="00A82237"/>
    <w:rsid w:val="00A82282"/>
    <w:rsid w:val="00A8275E"/>
    <w:rsid w:val="00A82B82"/>
    <w:rsid w:val="00A84BB9"/>
    <w:rsid w:val="00A85EDB"/>
    <w:rsid w:val="00A87CC8"/>
    <w:rsid w:val="00A903CB"/>
    <w:rsid w:val="00A90989"/>
    <w:rsid w:val="00A90B2C"/>
    <w:rsid w:val="00A90F5C"/>
    <w:rsid w:val="00A92282"/>
    <w:rsid w:val="00A934C0"/>
    <w:rsid w:val="00A93548"/>
    <w:rsid w:val="00A936D4"/>
    <w:rsid w:val="00A94498"/>
    <w:rsid w:val="00A94DC0"/>
    <w:rsid w:val="00A97341"/>
    <w:rsid w:val="00A97424"/>
    <w:rsid w:val="00A97C4D"/>
    <w:rsid w:val="00AA023C"/>
    <w:rsid w:val="00AA0333"/>
    <w:rsid w:val="00AA05B2"/>
    <w:rsid w:val="00AA3276"/>
    <w:rsid w:val="00AA3570"/>
    <w:rsid w:val="00AA35C9"/>
    <w:rsid w:val="00AA3A91"/>
    <w:rsid w:val="00AA460B"/>
    <w:rsid w:val="00AA46C1"/>
    <w:rsid w:val="00AA490E"/>
    <w:rsid w:val="00AA530A"/>
    <w:rsid w:val="00AA5A36"/>
    <w:rsid w:val="00AA6E1C"/>
    <w:rsid w:val="00AB18D4"/>
    <w:rsid w:val="00AB3627"/>
    <w:rsid w:val="00AB4205"/>
    <w:rsid w:val="00AB4672"/>
    <w:rsid w:val="00AB4688"/>
    <w:rsid w:val="00AB5B24"/>
    <w:rsid w:val="00AB5DE8"/>
    <w:rsid w:val="00AB5FEB"/>
    <w:rsid w:val="00AB60C8"/>
    <w:rsid w:val="00AB7629"/>
    <w:rsid w:val="00AC0F28"/>
    <w:rsid w:val="00AC1037"/>
    <w:rsid w:val="00AC148D"/>
    <w:rsid w:val="00AC1AF3"/>
    <w:rsid w:val="00AC2B1C"/>
    <w:rsid w:val="00AC360A"/>
    <w:rsid w:val="00AC3712"/>
    <w:rsid w:val="00AC37B1"/>
    <w:rsid w:val="00AC3869"/>
    <w:rsid w:val="00AC4098"/>
    <w:rsid w:val="00AC43D6"/>
    <w:rsid w:val="00AC4C5C"/>
    <w:rsid w:val="00AC4EC8"/>
    <w:rsid w:val="00AC5DDA"/>
    <w:rsid w:val="00AC6031"/>
    <w:rsid w:val="00AC6DB0"/>
    <w:rsid w:val="00AC7518"/>
    <w:rsid w:val="00AC7CE1"/>
    <w:rsid w:val="00AD116F"/>
    <w:rsid w:val="00AD17BF"/>
    <w:rsid w:val="00AD1834"/>
    <w:rsid w:val="00AD2B91"/>
    <w:rsid w:val="00AD2BAA"/>
    <w:rsid w:val="00AD2CC2"/>
    <w:rsid w:val="00AD2CE0"/>
    <w:rsid w:val="00AD3620"/>
    <w:rsid w:val="00AD3A17"/>
    <w:rsid w:val="00AD3A80"/>
    <w:rsid w:val="00AD3B9A"/>
    <w:rsid w:val="00AD3D38"/>
    <w:rsid w:val="00AD5070"/>
    <w:rsid w:val="00AD6644"/>
    <w:rsid w:val="00AD74C2"/>
    <w:rsid w:val="00AD7601"/>
    <w:rsid w:val="00AE02CE"/>
    <w:rsid w:val="00AE0C8E"/>
    <w:rsid w:val="00AE0F93"/>
    <w:rsid w:val="00AE1483"/>
    <w:rsid w:val="00AE20BD"/>
    <w:rsid w:val="00AE2CD5"/>
    <w:rsid w:val="00AE57C6"/>
    <w:rsid w:val="00AE5E60"/>
    <w:rsid w:val="00AE6D5D"/>
    <w:rsid w:val="00AE7D95"/>
    <w:rsid w:val="00AF02C1"/>
    <w:rsid w:val="00AF0742"/>
    <w:rsid w:val="00AF077F"/>
    <w:rsid w:val="00AF1677"/>
    <w:rsid w:val="00AF1689"/>
    <w:rsid w:val="00AF1E64"/>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BDC"/>
    <w:rsid w:val="00B02035"/>
    <w:rsid w:val="00B02A2B"/>
    <w:rsid w:val="00B03248"/>
    <w:rsid w:val="00B0488B"/>
    <w:rsid w:val="00B06601"/>
    <w:rsid w:val="00B07F6F"/>
    <w:rsid w:val="00B1092E"/>
    <w:rsid w:val="00B110A7"/>
    <w:rsid w:val="00B1163B"/>
    <w:rsid w:val="00B130E2"/>
    <w:rsid w:val="00B14D41"/>
    <w:rsid w:val="00B151DF"/>
    <w:rsid w:val="00B170E9"/>
    <w:rsid w:val="00B178A9"/>
    <w:rsid w:val="00B20113"/>
    <w:rsid w:val="00B2065B"/>
    <w:rsid w:val="00B207AD"/>
    <w:rsid w:val="00B2098B"/>
    <w:rsid w:val="00B21D79"/>
    <w:rsid w:val="00B21DEA"/>
    <w:rsid w:val="00B21F74"/>
    <w:rsid w:val="00B23107"/>
    <w:rsid w:val="00B23359"/>
    <w:rsid w:val="00B23550"/>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50265"/>
    <w:rsid w:val="00B50BAC"/>
    <w:rsid w:val="00B5107D"/>
    <w:rsid w:val="00B51284"/>
    <w:rsid w:val="00B519C5"/>
    <w:rsid w:val="00B531C3"/>
    <w:rsid w:val="00B53A07"/>
    <w:rsid w:val="00B5466F"/>
    <w:rsid w:val="00B55126"/>
    <w:rsid w:val="00B5533E"/>
    <w:rsid w:val="00B555CA"/>
    <w:rsid w:val="00B55B05"/>
    <w:rsid w:val="00B573C7"/>
    <w:rsid w:val="00B577C5"/>
    <w:rsid w:val="00B60A6F"/>
    <w:rsid w:val="00B60E4F"/>
    <w:rsid w:val="00B61197"/>
    <w:rsid w:val="00B62C0C"/>
    <w:rsid w:val="00B62C59"/>
    <w:rsid w:val="00B62CFD"/>
    <w:rsid w:val="00B63BC5"/>
    <w:rsid w:val="00B64334"/>
    <w:rsid w:val="00B6584F"/>
    <w:rsid w:val="00B65F94"/>
    <w:rsid w:val="00B66498"/>
    <w:rsid w:val="00B672C3"/>
    <w:rsid w:val="00B67D26"/>
    <w:rsid w:val="00B71734"/>
    <w:rsid w:val="00B71859"/>
    <w:rsid w:val="00B733AC"/>
    <w:rsid w:val="00B742A1"/>
    <w:rsid w:val="00B754DE"/>
    <w:rsid w:val="00B7630C"/>
    <w:rsid w:val="00B76806"/>
    <w:rsid w:val="00B81F80"/>
    <w:rsid w:val="00B84014"/>
    <w:rsid w:val="00B8479A"/>
    <w:rsid w:val="00B84A70"/>
    <w:rsid w:val="00B84DE6"/>
    <w:rsid w:val="00B864F5"/>
    <w:rsid w:val="00B86DE2"/>
    <w:rsid w:val="00B87D27"/>
    <w:rsid w:val="00B87EC7"/>
    <w:rsid w:val="00B9038A"/>
    <w:rsid w:val="00B90B19"/>
    <w:rsid w:val="00B91592"/>
    <w:rsid w:val="00B91EC8"/>
    <w:rsid w:val="00B93A32"/>
    <w:rsid w:val="00B943F4"/>
    <w:rsid w:val="00B94686"/>
    <w:rsid w:val="00B96A91"/>
    <w:rsid w:val="00B9786C"/>
    <w:rsid w:val="00B97E68"/>
    <w:rsid w:val="00B97FA5"/>
    <w:rsid w:val="00BA11CB"/>
    <w:rsid w:val="00BA17C8"/>
    <w:rsid w:val="00BA201F"/>
    <w:rsid w:val="00BA2547"/>
    <w:rsid w:val="00BA32A9"/>
    <w:rsid w:val="00BA382F"/>
    <w:rsid w:val="00BA52B9"/>
    <w:rsid w:val="00BA5D0B"/>
    <w:rsid w:val="00BA7B15"/>
    <w:rsid w:val="00BA7B9E"/>
    <w:rsid w:val="00BA7F48"/>
    <w:rsid w:val="00BB26FB"/>
    <w:rsid w:val="00BB26FE"/>
    <w:rsid w:val="00BB286A"/>
    <w:rsid w:val="00BB298A"/>
    <w:rsid w:val="00BB339A"/>
    <w:rsid w:val="00BB3736"/>
    <w:rsid w:val="00BB3DFB"/>
    <w:rsid w:val="00BB41C2"/>
    <w:rsid w:val="00BB4630"/>
    <w:rsid w:val="00BB6D60"/>
    <w:rsid w:val="00BB7976"/>
    <w:rsid w:val="00BB79C9"/>
    <w:rsid w:val="00BC2066"/>
    <w:rsid w:val="00BC39C9"/>
    <w:rsid w:val="00BC4A60"/>
    <w:rsid w:val="00BC4FE0"/>
    <w:rsid w:val="00BC504B"/>
    <w:rsid w:val="00BC53E8"/>
    <w:rsid w:val="00BC54B9"/>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D71D3"/>
    <w:rsid w:val="00BE0F9C"/>
    <w:rsid w:val="00BE1695"/>
    <w:rsid w:val="00BE2231"/>
    <w:rsid w:val="00BE27F0"/>
    <w:rsid w:val="00BE302C"/>
    <w:rsid w:val="00BE346E"/>
    <w:rsid w:val="00BE38CE"/>
    <w:rsid w:val="00BE5250"/>
    <w:rsid w:val="00BE5E4E"/>
    <w:rsid w:val="00BE6DA8"/>
    <w:rsid w:val="00BE72F1"/>
    <w:rsid w:val="00BE78BF"/>
    <w:rsid w:val="00BF006D"/>
    <w:rsid w:val="00BF024A"/>
    <w:rsid w:val="00BF17AB"/>
    <w:rsid w:val="00BF1E4F"/>
    <w:rsid w:val="00BF208F"/>
    <w:rsid w:val="00BF2D66"/>
    <w:rsid w:val="00BF2D96"/>
    <w:rsid w:val="00BF2DE0"/>
    <w:rsid w:val="00BF333C"/>
    <w:rsid w:val="00BF33D7"/>
    <w:rsid w:val="00BF43F7"/>
    <w:rsid w:val="00BF5694"/>
    <w:rsid w:val="00BF7191"/>
    <w:rsid w:val="00BF7CA2"/>
    <w:rsid w:val="00C00571"/>
    <w:rsid w:val="00C019AD"/>
    <w:rsid w:val="00C01A9E"/>
    <w:rsid w:val="00C01E44"/>
    <w:rsid w:val="00C02F78"/>
    <w:rsid w:val="00C04988"/>
    <w:rsid w:val="00C04D81"/>
    <w:rsid w:val="00C056A2"/>
    <w:rsid w:val="00C05CAA"/>
    <w:rsid w:val="00C0766D"/>
    <w:rsid w:val="00C07826"/>
    <w:rsid w:val="00C07BAF"/>
    <w:rsid w:val="00C1000A"/>
    <w:rsid w:val="00C10AAA"/>
    <w:rsid w:val="00C114FD"/>
    <w:rsid w:val="00C12C88"/>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0152"/>
    <w:rsid w:val="00C32BB4"/>
    <w:rsid w:val="00C34038"/>
    <w:rsid w:val="00C3542C"/>
    <w:rsid w:val="00C36F7B"/>
    <w:rsid w:val="00C3794E"/>
    <w:rsid w:val="00C40C8E"/>
    <w:rsid w:val="00C41AE3"/>
    <w:rsid w:val="00C421F0"/>
    <w:rsid w:val="00C42FBF"/>
    <w:rsid w:val="00C43F02"/>
    <w:rsid w:val="00C43F07"/>
    <w:rsid w:val="00C4554E"/>
    <w:rsid w:val="00C45B3B"/>
    <w:rsid w:val="00C45EC3"/>
    <w:rsid w:val="00C46599"/>
    <w:rsid w:val="00C4702B"/>
    <w:rsid w:val="00C5061B"/>
    <w:rsid w:val="00C50C09"/>
    <w:rsid w:val="00C50F73"/>
    <w:rsid w:val="00C5282F"/>
    <w:rsid w:val="00C53A06"/>
    <w:rsid w:val="00C53E85"/>
    <w:rsid w:val="00C54575"/>
    <w:rsid w:val="00C54CA8"/>
    <w:rsid w:val="00C57BB6"/>
    <w:rsid w:val="00C60A9B"/>
    <w:rsid w:val="00C61AEE"/>
    <w:rsid w:val="00C62A66"/>
    <w:rsid w:val="00C62B13"/>
    <w:rsid w:val="00C62D76"/>
    <w:rsid w:val="00C66DD2"/>
    <w:rsid w:val="00C67E8A"/>
    <w:rsid w:val="00C7065F"/>
    <w:rsid w:val="00C71427"/>
    <w:rsid w:val="00C72447"/>
    <w:rsid w:val="00C7320D"/>
    <w:rsid w:val="00C7324B"/>
    <w:rsid w:val="00C739EC"/>
    <w:rsid w:val="00C73EF9"/>
    <w:rsid w:val="00C741B9"/>
    <w:rsid w:val="00C746F3"/>
    <w:rsid w:val="00C749B2"/>
    <w:rsid w:val="00C7570F"/>
    <w:rsid w:val="00C7573E"/>
    <w:rsid w:val="00C764E1"/>
    <w:rsid w:val="00C76D5C"/>
    <w:rsid w:val="00C76FCC"/>
    <w:rsid w:val="00C77098"/>
    <w:rsid w:val="00C77A45"/>
    <w:rsid w:val="00C8261B"/>
    <w:rsid w:val="00C83CCB"/>
    <w:rsid w:val="00C840EB"/>
    <w:rsid w:val="00C84110"/>
    <w:rsid w:val="00C8425A"/>
    <w:rsid w:val="00C84F8C"/>
    <w:rsid w:val="00C85BF7"/>
    <w:rsid w:val="00C86D29"/>
    <w:rsid w:val="00C90BA8"/>
    <w:rsid w:val="00C92344"/>
    <w:rsid w:val="00C92431"/>
    <w:rsid w:val="00C9248C"/>
    <w:rsid w:val="00C92A3A"/>
    <w:rsid w:val="00C93BAD"/>
    <w:rsid w:val="00C94B6B"/>
    <w:rsid w:val="00C94C32"/>
    <w:rsid w:val="00C9621C"/>
    <w:rsid w:val="00C96FA2"/>
    <w:rsid w:val="00C97182"/>
    <w:rsid w:val="00C97232"/>
    <w:rsid w:val="00C97445"/>
    <w:rsid w:val="00C978C3"/>
    <w:rsid w:val="00CA17A5"/>
    <w:rsid w:val="00CA23C3"/>
    <w:rsid w:val="00CA295E"/>
    <w:rsid w:val="00CA296D"/>
    <w:rsid w:val="00CA2E38"/>
    <w:rsid w:val="00CA3044"/>
    <w:rsid w:val="00CA4392"/>
    <w:rsid w:val="00CA5AC4"/>
    <w:rsid w:val="00CB0D01"/>
    <w:rsid w:val="00CB0F48"/>
    <w:rsid w:val="00CB1143"/>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5191"/>
    <w:rsid w:val="00CC5383"/>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6ABD"/>
    <w:rsid w:val="00CE6D76"/>
    <w:rsid w:val="00CF03C9"/>
    <w:rsid w:val="00CF0990"/>
    <w:rsid w:val="00CF14E4"/>
    <w:rsid w:val="00CF1AD6"/>
    <w:rsid w:val="00CF2681"/>
    <w:rsid w:val="00CF280E"/>
    <w:rsid w:val="00CF28FD"/>
    <w:rsid w:val="00CF321F"/>
    <w:rsid w:val="00CF35E0"/>
    <w:rsid w:val="00CF3873"/>
    <w:rsid w:val="00CF505D"/>
    <w:rsid w:val="00CF5194"/>
    <w:rsid w:val="00CF5D1A"/>
    <w:rsid w:val="00CF5DBF"/>
    <w:rsid w:val="00CF7670"/>
    <w:rsid w:val="00CF7B18"/>
    <w:rsid w:val="00D0049D"/>
    <w:rsid w:val="00D02061"/>
    <w:rsid w:val="00D022E5"/>
    <w:rsid w:val="00D02BFB"/>
    <w:rsid w:val="00D03AA1"/>
    <w:rsid w:val="00D04FAB"/>
    <w:rsid w:val="00D053A6"/>
    <w:rsid w:val="00D05E72"/>
    <w:rsid w:val="00D06F34"/>
    <w:rsid w:val="00D07270"/>
    <w:rsid w:val="00D073F4"/>
    <w:rsid w:val="00D1041B"/>
    <w:rsid w:val="00D10B75"/>
    <w:rsid w:val="00D10D13"/>
    <w:rsid w:val="00D10E13"/>
    <w:rsid w:val="00D11366"/>
    <w:rsid w:val="00D11FBB"/>
    <w:rsid w:val="00D12672"/>
    <w:rsid w:val="00D13437"/>
    <w:rsid w:val="00D141FC"/>
    <w:rsid w:val="00D15AD6"/>
    <w:rsid w:val="00D160F3"/>
    <w:rsid w:val="00D163D9"/>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494"/>
    <w:rsid w:val="00D3274F"/>
    <w:rsid w:val="00D33076"/>
    <w:rsid w:val="00D340A1"/>
    <w:rsid w:val="00D35B14"/>
    <w:rsid w:val="00D4072A"/>
    <w:rsid w:val="00D40786"/>
    <w:rsid w:val="00D40DE8"/>
    <w:rsid w:val="00D432DC"/>
    <w:rsid w:val="00D43B2B"/>
    <w:rsid w:val="00D43EC0"/>
    <w:rsid w:val="00D43F86"/>
    <w:rsid w:val="00D44736"/>
    <w:rsid w:val="00D45822"/>
    <w:rsid w:val="00D465AE"/>
    <w:rsid w:val="00D46A14"/>
    <w:rsid w:val="00D46DD5"/>
    <w:rsid w:val="00D472D6"/>
    <w:rsid w:val="00D474CE"/>
    <w:rsid w:val="00D502C5"/>
    <w:rsid w:val="00D5133B"/>
    <w:rsid w:val="00D517D4"/>
    <w:rsid w:val="00D51E4D"/>
    <w:rsid w:val="00D51E8E"/>
    <w:rsid w:val="00D522EA"/>
    <w:rsid w:val="00D52729"/>
    <w:rsid w:val="00D5382D"/>
    <w:rsid w:val="00D54078"/>
    <w:rsid w:val="00D55379"/>
    <w:rsid w:val="00D553CB"/>
    <w:rsid w:val="00D559E8"/>
    <w:rsid w:val="00D55D49"/>
    <w:rsid w:val="00D55D7B"/>
    <w:rsid w:val="00D55D82"/>
    <w:rsid w:val="00D566B5"/>
    <w:rsid w:val="00D568AA"/>
    <w:rsid w:val="00D56F67"/>
    <w:rsid w:val="00D57E9E"/>
    <w:rsid w:val="00D6070F"/>
    <w:rsid w:val="00D61BA4"/>
    <w:rsid w:val="00D61CC9"/>
    <w:rsid w:val="00D61F3B"/>
    <w:rsid w:val="00D62534"/>
    <w:rsid w:val="00D62DB5"/>
    <w:rsid w:val="00D63C8F"/>
    <w:rsid w:val="00D64622"/>
    <w:rsid w:val="00D651CA"/>
    <w:rsid w:val="00D652F7"/>
    <w:rsid w:val="00D65FAF"/>
    <w:rsid w:val="00D65FF5"/>
    <w:rsid w:val="00D667B7"/>
    <w:rsid w:val="00D677F0"/>
    <w:rsid w:val="00D67D53"/>
    <w:rsid w:val="00D67DC1"/>
    <w:rsid w:val="00D67E70"/>
    <w:rsid w:val="00D7115B"/>
    <w:rsid w:val="00D7167F"/>
    <w:rsid w:val="00D72B03"/>
    <w:rsid w:val="00D75751"/>
    <w:rsid w:val="00D75CB1"/>
    <w:rsid w:val="00D768BD"/>
    <w:rsid w:val="00D7744C"/>
    <w:rsid w:val="00D77687"/>
    <w:rsid w:val="00D80B8A"/>
    <w:rsid w:val="00D811BE"/>
    <w:rsid w:val="00D845A3"/>
    <w:rsid w:val="00D84A29"/>
    <w:rsid w:val="00D86CD9"/>
    <w:rsid w:val="00D87299"/>
    <w:rsid w:val="00D902DE"/>
    <w:rsid w:val="00D90B24"/>
    <w:rsid w:val="00D90D38"/>
    <w:rsid w:val="00D912C1"/>
    <w:rsid w:val="00D912D7"/>
    <w:rsid w:val="00D91581"/>
    <w:rsid w:val="00D91855"/>
    <w:rsid w:val="00D91D5D"/>
    <w:rsid w:val="00D9221B"/>
    <w:rsid w:val="00D922A8"/>
    <w:rsid w:val="00D927DB"/>
    <w:rsid w:val="00D93A59"/>
    <w:rsid w:val="00D949D1"/>
    <w:rsid w:val="00D94F23"/>
    <w:rsid w:val="00D956D9"/>
    <w:rsid w:val="00D95D93"/>
    <w:rsid w:val="00D95EE4"/>
    <w:rsid w:val="00D962B6"/>
    <w:rsid w:val="00D96BD3"/>
    <w:rsid w:val="00D96D1B"/>
    <w:rsid w:val="00D9714A"/>
    <w:rsid w:val="00D97CBE"/>
    <w:rsid w:val="00DA0D61"/>
    <w:rsid w:val="00DA0F80"/>
    <w:rsid w:val="00DA2D5C"/>
    <w:rsid w:val="00DA3BA1"/>
    <w:rsid w:val="00DA4756"/>
    <w:rsid w:val="00DA4992"/>
    <w:rsid w:val="00DA4B81"/>
    <w:rsid w:val="00DA54FA"/>
    <w:rsid w:val="00DA59A3"/>
    <w:rsid w:val="00DB0331"/>
    <w:rsid w:val="00DB06C6"/>
    <w:rsid w:val="00DB188B"/>
    <w:rsid w:val="00DB1BFE"/>
    <w:rsid w:val="00DB23EC"/>
    <w:rsid w:val="00DB2934"/>
    <w:rsid w:val="00DB31A2"/>
    <w:rsid w:val="00DB360F"/>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D48"/>
    <w:rsid w:val="00DC5443"/>
    <w:rsid w:val="00DC5C38"/>
    <w:rsid w:val="00DC6C28"/>
    <w:rsid w:val="00DC6E4F"/>
    <w:rsid w:val="00DC79C8"/>
    <w:rsid w:val="00DC7A4F"/>
    <w:rsid w:val="00DD0259"/>
    <w:rsid w:val="00DD030C"/>
    <w:rsid w:val="00DD046A"/>
    <w:rsid w:val="00DD0A89"/>
    <w:rsid w:val="00DD34AD"/>
    <w:rsid w:val="00DD3FD4"/>
    <w:rsid w:val="00DD58F5"/>
    <w:rsid w:val="00DD6A3D"/>
    <w:rsid w:val="00DE0036"/>
    <w:rsid w:val="00DE3733"/>
    <w:rsid w:val="00DE38EE"/>
    <w:rsid w:val="00DE42BC"/>
    <w:rsid w:val="00DE45C7"/>
    <w:rsid w:val="00DE4D1C"/>
    <w:rsid w:val="00DE5425"/>
    <w:rsid w:val="00DE710B"/>
    <w:rsid w:val="00DE731A"/>
    <w:rsid w:val="00DE7FDD"/>
    <w:rsid w:val="00DF059A"/>
    <w:rsid w:val="00DF07A3"/>
    <w:rsid w:val="00DF0A7C"/>
    <w:rsid w:val="00DF2E94"/>
    <w:rsid w:val="00DF30F2"/>
    <w:rsid w:val="00DF347B"/>
    <w:rsid w:val="00DF3C53"/>
    <w:rsid w:val="00DF3E95"/>
    <w:rsid w:val="00DF4990"/>
    <w:rsid w:val="00DF5516"/>
    <w:rsid w:val="00DF5D18"/>
    <w:rsid w:val="00DF630D"/>
    <w:rsid w:val="00DF63AF"/>
    <w:rsid w:val="00DF6A9E"/>
    <w:rsid w:val="00DF7060"/>
    <w:rsid w:val="00E00163"/>
    <w:rsid w:val="00E006A1"/>
    <w:rsid w:val="00E01682"/>
    <w:rsid w:val="00E01DFD"/>
    <w:rsid w:val="00E0328E"/>
    <w:rsid w:val="00E05938"/>
    <w:rsid w:val="00E05ACE"/>
    <w:rsid w:val="00E05D2E"/>
    <w:rsid w:val="00E065D6"/>
    <w:rsid w:val="00E06804"/>
    <w:rsid w:val="00E07D90"/>
    <w:rsid w:val="00E07D9B"/>
    <w:rsid w:val="00E11186"/>
    <w:rsid w:val="00E11DCC"/>
    <w:rsid w:val="00E14144"/>
    <w:rsid w:val="00E14F07"/>
    <w:rsid w:val="00E15584"/>
    <w:rsid w:val="00E15682"/>
    <w:rsid w:val="00E15A37"/>
    <w:rsid w:val="00E1668F"/>
    <w:rsid w:val="00E16704"/>
    <w:rsid w:val="00E1710A"/>
    <w:rsid w:val="00E17989"/>
    <w:rsid w:val="00E17A2A"/>
    <w:rsid w:val="00E17D34"/>
    <w:rsid w:val="00E201E8"/>
    <w:rsid w:val="00E20C51"/>
    <w:rsid w:val="00E222E9"/>
    <w:rsid w:val="00E22AAB"/>
    <w:rsid w:val="00E235E3"/>
    <w:rsid w:val="00E2415E"/>
    <w:rsid w:val="00E2481B"/>
    <w:rsid w:val="00E266FC"/>
    <w:rsid w:val="00E27978"/>
    <w:rsid w:val="00E27B5A"/>
    <w:rsid w:val="00E30039"/>
    <w:rsid w:val="00E30425"/>
    <w:rsid w:val="00E307D1"/>
    <w:rsid w:val="00E31335"/>
    <w:rsid w:val="00E32621"/>
    <w:rsid w:val="00E34E99"/>
    <w:rsid w:val="00E352E5"/>
    <w:rsid w:val="00E36A94"/>
    <w:rsid w:val="00E37769"/>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3CCB"/>
    <w:rsid w:val="00E56707"/>
    <w:rsid w:val="00E60E37"/>
    <w:rsid w:val="00E615F3"/>
    <w:rsid w:val="00E61AA5"/>
    <w:rsid w:val="00E6215E"/>
    <w:rsid w:val="00E63785"/>
    <w:rsid w:val="00E64291"/>
    <w:rsid w:val="00E64E50"/>
    <w:rsid w:val="00E65177"/>
    <w:rsid w:val="00E660D8"/>
    <w:rsid w:val="00E66C85"/>
    <w:rsid w:val="00E66EFC"/>
    <w:rsid w:val="00E7005A"/>
    <w:rsid w:val="00E71EF5"/>
    <w:rsid w:val="00E721DF"/>
    <w:rsid w:val="00E72C1D"/>
    <w:rsid w:val="00E735B7"/>
    <w:rsid w:val="00E7415A"/>
    <w:rsid w:val="00E74241"/>
    <w:rsid w:val="00E75092"/>
    <w:rsid w:val="00E75B35"/>
    <w:rsid w:val="00E76E60"/>
    <w:rsid w:val="00E77E5A"/>
    <w:rsid w:val="00E80318"/>
    <w:rsid w:val="00E808F9"/>
    <w:rsid w:val="00E81F75"/>
    <w:rsid w:val="00E82415"/>
    <w:rsid w:val="00E82DCB"/>
    <w:rsid w:val="00E836CE"/>
    <w:rsid w:val="00E874A7"/>
    <w:rsid w:val="00E87BB5"/>
    <w:rsid w:val="00E87D64"/>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44E9"/>
    <w:rsid w:val="00EA586E"/>
    <w:rsid w:val="00EA6022"/>
    <w:rsid w:val="00EA6C85"/>
    <w:rsid w:val="00EA7E39"/>
    <w:rsid w:val="00EB009E"/>
    <w:rsid w:val="00EB0997"/>
    <w:rsid w:val="00EB125B"/>
    <w:rsid w:val="00EB3D4F"/>
    <w:rsid w:val="00EB43FE"/>
    <w:rsid w:val="00EB6380"/>
    <w:rsid w:val="00EB72D5"/>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774"/>
    <w:rsid w:val="00EC5EF6"/>
    <w:rsid w:val="00EC6042"/>
    <w:rsid w:val="00EC669F"/>
    <w:rsid w:val="00EC7751"/>
    <w:rsid w:val="00ED05F6"/>
    <w:rsid w:val="00ED2410"/>
    <w:rsid w:val="00ED3ADF"/>
    <w:rsid w:val="00ED4E06"/>
    <w:rsid w:val="00ED553C"/>
    <w:rsid w:val="00ED555E"/>
    <w:rsid w:val="00ED633A"/>
    <w:rsid w:val="00ED7610"/>
    <w:rsid w:val="00ED7877"/>
    <w:rsid w:val="00EE0DBB"/>
    <w:rsid w:val="00EE10F4"/>
    <w:rsid w:val="00EE1D10"/>
    <w:rsid w:val="00EE2FBF"/>
    <w:rsid w:val="00EE36DC"/>
    <w:rsid w:val="00EE5A3F"/>
    <w:rsid w:val="00EE6A7B"/>
    <w:rsid w:val="00EF03F6"/>
    <w:rsid w:val="00EF084A"/>
    <w:rsid w:val="00EF1052"/>
    <w:rsid w:val="00EF16D5"/>
    <w:rsid w:val="00EF1703"/>
    <w:rsid w:val="00EF3975"/>
    <w:rsid w:val="00EF3A0C"/>
    <w:rsid w:val="00EF3DB0"/>
    <w:rsid w:val="00EF472E"/>
    <w:rsid w:val="00EF4910"/>
    <w:rsid w:val="00EF4E11"/>
    <w:rsid w:val="00EF5178"/>
    <w:rsid w:val="00F010F9"/>
    <w:rsid w:val="00F013FE"/>
    <w:rsid w:val="00F01AD1"/>
    <w:rsid w:val="00F01C6E"/>
    <w:rsid w:val="00F01F8E"/>
    <w:rsid w:val="00F02E3E"/>
    <w:rsid w:val="00F0346B"/>
    <w:rsid w:val="00F03A97"/>
    <w:rsid w:val="00F03C65"/>
    <w:rsid w:val="00F041C5"/>
    <w:rsid w:val="00F04376"/>
    <w:rsid w:val="00F043CF"/>
    <w:rsid w:val="00F045C2"/>
    <w:rsid w:val="00F0479D"/>
    <w:rsid w:val="00F05AAC"/>
    <w:rsid w:val="00F064B3"/>
    <w:rsid w:val="00F07525"/>
    <w:rsid w:val="00F07F9E"/>
    <w:rsid w:val="00F12D02"/>
    <w:rsid w:val="00F130E3"/>
    <w:rsid w:val="00F13EEE"/>
    <w:rsid w:val="00F14C02"/>
    <w:rsid w:val="00F153D3"/>
    <w:rsid w:val="00F156F2"/>
    <w:rsid w:val="00F202B9"/>
    <w:rsid w:val="00F208A7"/>
    <w:rsid w:val="00F22A6D"/>
    <w:rsid w:val="00F22AE9"/>
    <w:rsid w:val="00F23389"/>
    <w:rsid w:val="00F236D6"/>
    <w:rsid w:val="00F247E1"/>
    <w:rsid w:val="00F24DA6"/>
    <w:rsid w:val="00F253F6"/>
    <w:rsid w:val="00F253FD"/>
    <w:rsid w:val="00F25A6C"/>
    <w:rsid w:val="00F25DCF"/>
    <w:rsid w:val="00F25DF9"/>
    <w:rsid w:val="00F27AD7"/>
    <w:rsid w:val="00F30C23"/>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7751"/>
    <w:rsid w:val="00F5077B"/>
    <w:rsid w:val="00F53648"/>
    <w:rsid w:val="00F5567F"/>
    <w:rsid w:val="00F56142"/>
    <w:rsid w:val="00F57412"/>
    <w:rsid w:val="00F60E85"/>
    <w:rsid w:val="00F6142D"/>
    <w:rsid w:val="00F6226B"/>
    <w:rsid w:val="00F62354"/>
    <w:rsid w:val="00F62963"/>
    <w:rsid w:val="00F62C06"/>
    <w:rsid w:val="00F63779"/>
    <w:rsid w:val="00F63BDE"/>
    <w:rsid w:val="00F64573"/>
    <w:rsid w:val="00F64F15"/>
    <w:rsid w:val="00F659CA"/>
    <w:rsid w:val="00F663EF"/>
    <w:rsid w:val="00F66BBB"/>
    <w:rsid w:val="00F70857"/>
    <w:rsid w:val="00F70B70"/>
    <w:rsid w:val="00F71010"/>
    <w:rsid w:val="00F71986"/>
    <w:rsid w:val="00F720F6"/>
    <w:rsid w:val="00F726AC"/>
    <w:rsid w:val="00F728A6"/>
    <w:rsid w:val="00F731E1"/>
    <w:rsid w:val="00F732FE"/>
    <w:rsid w:val="00F73B40"/>
    <w:rsid w:val="00F73E54"/>
    <w:rsid w:val="00F74C12"/>
    <w:rsid w:val="00F75E02"/>
    <w:rsid w:val="00F76AC1"/>
    <w:rsid w:val="00F76E00"/>
    <w:rsid w:val="00F76FD2"/>
    <w:rsid w:val="00F77010"/>
    <w:rsid w:val="00F806DA"/>
    <w:rsid w:val="00F808F3"/>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5410"/>
    <w:rsid w:val="00F96424"/>
    <w:rsid w:val="00F9796B"/>
    <w:rsid w:val="00F97F30"/>
    <w:rsid w:val="00FA03E0"/>
    <w:rsid w:val="00FA1F06"/>
    <w:rsid w:val="00FA23F7"/>
    <w:rsid w:val="00FA317D"/>
    <w:rsid w:val="00FA4E2D"/>
    <w:rsid w:val="00FA5CDA"/>
    <w:rsid w:val="00FA7701"/>
    <w:rsid w:val="00FB03A2"/>
    <w:rsid w:val="00FB04CD"/>
    <w:rsid w:val="00FB1228"/>
    <w:rsid w:val="00FB1776"/>
    <w:rsid w:val="00FB1943"/>
    <w:rsid w:val="00FB1E60"/>
    <w:rsid w:val="00FB2C5C"/>
    <w:rsid w:val="00FB3741"/>
    <w:rsid w:val="00FB5B35"/>
    <w:rsid w:val="00FB737F"/>
    <w:rsid w:val="00FB7F7A"/>
    <w:rsid w:val="00FC013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D20"/>
    <w:rsid w:val="00FE3914"/>
    <w:rsid w:val="00FE50E9"/>
    <w:rsid w:val="00FE5E32"/>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621"/>
    <w:rsid w:val="00FF6BD0"/>
    <w:rsid w:val="00FF706A"/>
    <w:rsid w:val="012A556F"/>
    <w:rsid w:val="0154013D"/>
    <w:rsid w:val="0165774F"/>
    <w:rsid w:val="01757CFF"/>
    <w:rsid w:val="026138EA"/>
    <w:rsid w:val="042913CB"/>
    <w:rsid w:val="05852CF4"/>
    <w:rsid w:val="05927A85"/>
    <w:rsid w:val="065877F7"/>
    <w:rsid w:val="083F6DD6"/>
    <w:rsid w:val="09F862CB"/>
    <w:rsid w:val="0A743D85"/>
    <w:rsid w:val="0B321AB2"/>
    <w:rsid w:val="0D504342"/>
    <w:rsid w:val="0D5F44D2"/>
    <w:rsid w:val="0E2D6624"/>
    <w:rsid w:val="0F917FA2"/>
    <w:rsid w:val="115D26B4"/>
    <w:rsid w:val="11802A9D"/>
    <w:rsid w:val="11F57EEE"/>
    <w:rsid w:val="12A065D5"/>
    <w:rsid w:val="13943239"/>
    <w:rsid w:val="13F56C97"/>
    <w:rsid w:val="14EB5FBC"/>
    <w:rsid w:val="172A2E7A"/>
    <w:rsid w:val="176651A7"/>
    <w:rsid w:val="17B2302E"/>
    <w:rsid w:val="17C40638"/>
    <w:rsid w:val="189645C0"/>
    <w:rsid w:val="1B217338"/>
    <w:rsid w:val="1B385BE8"/>
    <w:rsid w:val="1B3D037C"/>
    <w:rsid w:val="1B675560"/>
    <w:rsid w:val="1BEE56B8"/>
    <w:rsid w:val="1C69015F"/>
    <w:rsid w:val="1C6F2165"/>
    <w:rsid w:val="1C7F0946"/>
    <w:rsid w:val="1C8B4ABA"/>
    <w:rsid w:val="1CBD1967"/>
    <w:rsid w:val="1E1430E7"/>
    <w:rsid w:val="1E2F4BF2"/>
    <w:rsid w:val="1FF16262"/>
    <w:rsid w:val="1FFC12EA"/>
    <w:rsid w:val="205A662B"/>
    <w:rsid w:val="206E74C1"/>
    <w:rsid w:val="20AF17A3"/>
    <w:rsid w:val="213F215E"/>
    <w:rsid w:val="21591761"/>
    <w:rsid w:val="21EF2BF7"/>
    <w:rsid w:val="24400E1F"/>
    <w:rsid w:val="247D51DF"/>
    <w:rsid w:val="248520D7"/>
    <w:rsid w:val="25D24FC7"/>
    <w:rsid w:val="277440CE"/>
    <w:rsid w:val="28174256"/>
    <w:rsid w:val="28312E15"/>
    <w:rsid w:val="286259AA"/>
    <w:rsid w:val="287054BA"/>
    <w:rsid w:val="28E87C1A"/>
    <w:rsid w:val="2A805769"/>
    <w:rsid w:val="2ADA67C8"/>
    <w:rsid w:val="2AED75E6"/>
    <w:rsid w:val="2B02634F"/>
    <w:rsid w:val="2BC005C4"/>
    <w:rsid w:val="2CD2050D"/>
    <w:rsid w:val="2CE46631"/>
    <w:rsid w:val="2D411BAA"/>
    <w:rsid w:val="2D7A3971"/>
    <w:rsid w:val="2FA87B82"/>
    <w:rsid w:val="30155992"/>
    <w:rsid w:val="31A6555A"/>
    <w:rsid w:val="32383A46"/>
    <w:rsid w:val="33E6570C"/>
    <w:rsid w:val="365F17D9"/>
    <w:rsid w:val="366C51E4"/>
    <w:rsid w:val="3795459A"/>
    <w:rsid w:val="38F730FD"/>
    <w:rsid w:val="398840B5"/>
    <w:rsid w:val="39A8171C"/>
    <w:rsid w:val="39EA702F"/>
    <w:rsid w:val="3AA77E28"/>
    <w:rsid w:val="3B1855C6"/>
    <w:rsid w:val="3BC57B8F"/>
    <w:rsid w:val="3BCA5316"/>
    <w:rsid w:val="3BE159ED"/>
    <w:rsid w:val="3C757A77"/>
    <w:rsid w:val="3D154364"/>
    <w:rsid w:val="3D8034C3"/>
    <w:rsid w:val="3DE82198"/>
    <w:rsid w:val="3E2D1234"/>
    <w:rsid w:val="3EAD0CC4"/>
    <w:rsid w:val="3F3B0C9D"/>
    <w:rsid w:val="405911FD"/>
    <w:rsid w:val="40844CB8"/>
    <w:rsid w:val="40DA0D7C"/>
    <w:rsid w:val="4116259D"/>
    <w:rsid w:val="422B78D7"/>
    <w:rsid w:val="42395020"/>
    <w:rsid w:val="43707E6B"/>
    <w:rsid w:val="43AF02BA"/>
    <w:rsid w:val="448D5F45"/>
    <w:rsid w:val="44A17185"/>
    <w:rsid w:val="44CE4F66"/>
    <w:rsid w:val="476F2186"/>
    <w:rsid w:val="484E145B"/>
    <w:rsid w:val="48DD0E6F"/>
    <w:rsid w:val="48EE3519"/>
    <w:rsid w:val="4A204B14"/>
    <w:rsid w:val="4A6F1898"/>
    <w:rsid w:val="4AC621BF"/>
    <w:rsid w:val="4B6C5C1A"/>
    <w:rsid w:val="4BAC666C"/>
    <w:rsid w:val="4CD11285"/>
    <w:rsid w:val="4D4C4DB0"/>
    <w:rsid w:val="4DB43081"/>
    <w:rsid w:val="4DFB054F"/>
    <w:rsid w:val="4EA40E15"/>
    <w:rsid w:val="4EC90CCF"/>
    <w:rsid w:val="4FAA3D56"/>
    <w:rsid w:val="509A7021"/>
    <w:rsid w:val="50FF32D2"/>
    <w:rsid w:val="51424ECF"/>
    <w:rsid w:val="51550EA9"/>
    <w:rsid w:val="517E39D7"/>
    <w:rsid w:val="519A542A"/>
    <w:rsid w:val="53B77E20"/>
    <w:rsid w:val="53EB32F4"/>
    <w:rsid w:val="5780763F"/>
    <w:rsid w:val="586D2BCD"/>
    <w:rsid w:val="58D32E4C"/>
    <w:rsid w:val="5A160809"/>
    <w:rsid w:val="5A4F5857"/>
    <w:rsid w:val="5E67546A"/>
    <w:rsid w:val="5F932ACF"/>
    <w:rsid w:val="5FC51DA0"/>
    <w:rsid w:val="62F7618C"/>
    <w:rsid w:val="635C21B5"/>
    <w:rsid w:val="63AB01ED"/>
    <w:rsid w:val="63DF4596"/>
    <w:rsid w:val="64AA756E"/>
    <w:rsid w:val="64D43BB1"/>
    <w:rsid w:val="662C253C"/>
    <w:rsid w:val="664A6DB3"/>
    <w:rsid w:val="66864927"/>
    <w:rsid w:val="66F3690F"/>
    <w:rsid w:val="68021003"/>
    <w:rsid w:val="68BF57D1"/>
    <w:rsid w:val="692D1AE1"/>
    <w:rsid w:val="698F4691"/>
    <w:rsid w:val="6A356EA0"/>
    <w:rsid w:val="6A7153A7"/>
    <w:rsid w:val="6BCD3558"/>
    <w:rsid w:val="6C3A2D03"/>
    <w:rsid w:val="6C935D83"/>
    <w:rsid w:val="6D4E6DD0"/>
    <w:rsid w:val="6D5A0EF1"/>
    <w:rsid w:val="6E725D23"/>
    <w:rsid w:val="6E7354E8"/>
    <w:rsid w:val="6E841CB0"/>
    <w:rsid w:val="706F0D4A"/>
    <w:rsid w:val="70B317A7"/>
    <w:rsid w:val="70EE1F8F"/>
    <w:rsid w:val="7142618D"/>
    <w:rsid w:val="72442376"/>
    <w:rsid w:val="725B4129"/>
    <w:rsid w:val="733221CE"/>
    <w:rsid w:val="752B5127"/>
    <w:rsid w:val="75457105"/>
    <w:rsid w:val="757E6011"/>
    <w:rsid w:val="7771546F"/>
    <w:rsid w:val="79993AD1"/>
    <w:rsid w:val="79B428EA"/>
    <w:rsid w:val="79F70D71"/>
    <w:rsid w:val="7A04260F"/>
    <w:rsid w:val="7AB9144F"/>
    <w:rsid w:val="7C1525C8"/>
    <w:rsid w:val="7C8F68E3"/>
    <w:rsid w:val="7CCF4F32"/>
    <w:rsid w:val="7CF92B0D"/>
    <w:rsid w:val="7E2911F2"/>
    <w:rsid w:val="7FD321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48"/>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9"/>
    <w:qFormat/>
    <w:uiPriority w:val="0"/>
    <w:pPr>
      <w:keepNext/>
      <w:jc w:val="center"/>
      <w:outlineLvl w:val="5"/>
    </w:pPr>
    <w:rPr>
      <w:b/>
      <w:kern w:val="0"/>
      <w:sz w:val="44"/>
      <w:szCs w:val="20"/>
    </w:rPr>
  </w:style>
  <w:style w:type="paragraph" w:styleId="10">
    <w:name w:val="heading 7"/>
    <w:basedOn w:val="1"/>
    <w:next w:val="1"/>
    <w:link w:val="52"/>
    <w:qFormat/>
    <w:uiPriority w:val="0"/>
    <w:pPr>
      <w:keepNext/>
      <w:keepLines/>
      <w:spacing w:before="240" w:after="64" w:line="320" w:lineRule="auto"/>
      <w:outlineLvl w:val="6"/>
    </w:pPr>
    <w:rPr>
      <w:b/>
      <w:bCs/>
      <w:kern w:val="0"/>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8">
    <w:name w:val="Normal Indent"/>
    <w:basedOn w:val="1"/>
    <w:next w:val="9"/>
    <w:link w:val="50"/>
    <w:qFormat/>
    <w:uiPriority w:val="0"/>
    <w:pPr>
      <w:ind w:firstLine="420"/>
    </w:pPr>
    <w:rPr>
      <w:kern w:val="0"/>
      <w:sz w:val="20"/>
      <w:szCs w:val="20"/>
    </w:rPr>
  </w:style>
  <w:style w:type="paragraph" w:styleId="9">
    <w:name w:val="Plain Text"/>
    <w:basedOn w:val="1"/>
    <w:link w:val="51"/>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5"/>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6"/>
    <w:unhideWhenUsed/>
    <w:qFormat/>
    <w:uiPriority w:val="99"/>
    <w:pPr>
      <w:jc w:val="left"/>
    </w:pPr>
  </w:style>
  <w:style w:type="paragraph" w:styleId="17">
    <w:name w:val="Body Text 3"/>
    <w:basedOn w:val="1"/>
    <w:link w:val="57"/>
    <w:qFormat/>
    <w:uiPriority w:val="0"/>
    <w:pPr>
      <w:spacing w:after="120"/>
    </w:pPr>
    <w:rPr>
      <w:kern w:val="0"/>
      <w:sz w:val="16"/>
      <w:szCs w:val="16"/>
    </w:rPr>
  </w:style>
  <w:style w:type="paragraph" w:styleId="18">
    <w:name w:val="Body Text"/>
    <w:basedOn w:val="1"/>
    <w:next w:val="1"/>
    <w:link w:val="58"/>
    <w:qFormat/>
    <w:uiPriority w:val="0"/>
    <w:rPr>
      <w:rFonts w:ascii="仿宋_GB2312" w:eastAsia="仿宋_GB2312"/>
      <w:kern w:val="0"/>
      <w:sz w:val="24"/>
      <w:szCs w:val="20"/>
    </w:rPr>
  </w:style>
  <w:style w:type="paragraph" w:styleId="19">
    <w:name w:val="Body Text Indent"/>
    <w:basedOn w:val="1"/>
    <w:next w:val="20"/>
    <w:link w:val="59"/>
    <w:qFormat/>
    <w:uiPriority w:val="0"/>
    <w:pPr>
      <w:ind w:left="765"/>
    </w:pPr>
    <w:rPr>
      <w:rFonts w:ascii="仿宋_GB2312" w:eastAsia="仿宋_GB2312"/>
      <w:kern w:val="0"/>
      <w:sz w:val="28"/>
      <w:szCs w:val="20"/>
    </w:rPr>
  </w:style>
  <w:style w:type="paragraph" w:styleId="20">
    <w:name w:val="envelope return"/>
    <w:basedOn w:val="1"/>
    <w:unhideWhenUsed/>
    <w:qFormat/>
    <w:uiPriority w:val="99"/>
    <w:pPr>
      <w:snapToGrid w:val="0"/>
    </w:pPr>
    <w:rPr>
      <w:rFonts w:ascii="Arial" w:hAnsi="Arial"/>
    </w:rPr>
  </w:style>
  <w:style w:type="paragraph" w:styleId="21">
    <w:name w:val="Date"/>
    <w:basedOn w:val="1"/>
    <w:next w:val="1"/>
    <w:link w:val="60"/>
    <w:qFormat/>
    <w:uiPriority w:val="0"/>
    <w:rPr>
      <w:kern w:val="0"/>
      <w:sz w:val="24"/>
      <w:szCs w:val="20"/>
    </w:rPr>
  </w:style>
  <w:style w:type="paragraph" w:styleId="22">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3">
    <w:name w:val="Balloon Text"/>
    <w:basedOn w:val="1"/>
    <w:link w:val="62"/>
    <w:semiHidden/>
    <w:qFormat/>
    <w:uiPriority w:val="0"/>
    <w:rPr>
      <w:kern w:val="0"/>
      <w:sz w:val="18"/>
      <w:szCs w:val="18"/>
    </w:rPr>
  </w:style>
  <w:style w:type="paragraph" w:styleId="24">
    <w:name w:val="footer"/>
    <w:basedOn w:val="1"/>
    <w:link w:val="63"/>
    <w:qFormat/>
    <w:uiPriority w:val="99"/>
    <w:pPr>
      <w:tabs>
        <w:tab w:val="center" w:pos="4153"/>
        <w:tab w:val="right" w:pos="8306"/>
      </w:tabs>
      <w:snapToGrid w:val="0"/>
      <w:jc w:val="left"/>
    </w:pPr>
    <w:rPr>
      <w:kern w:val="0"/>
      <w:sz w:val="18"/>
      <w:szCs w:val="20"/>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Body Text Indent 3"/>
    <w:basedOn w:val="1"/>
    <w:next w:val="15"/>
    <w:link w:val="65"/>
    <w:qFormat/>
    <w:uiPriority w:val="0"/>
    <w:pPr>
      <w:spacing w:after="120"/>
      <w:ind w:left="420" w:leftChars="200"/>
    </w:pPr>
    <w:rPr>
      <w:kern w:val="0"/>
      <w:sz w:val="16"/>
      <w:szCs w:val="16"/>
    </w:rPr>
  </w:style>
  <w:style w:type="paragraph" w:styleId="29">
    <w:name w:val="Body Text 2"/>
    <w:basedOn w:val="1"/>
    <w:link w:val="66"/>
    <w:qFormat/>
    <w:uiPriority w:val="0"/>
    <w:pPr>
      <w:snapToGrid w:val="0"/>
    </w:pPr>
    <w:rPr>
      <w:b/>
      <w:bCs/>
      <w:kern w:val="0"/>
      <w:sz w:val="18"/>
    </w:rPr>
  </w:style>
  <w:style w:type="paragraph" w:styleId="3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6"/>
    <w:next w:val="16"/>
    <w:link w:val="68"/>
    <w:unhideWhenUsed/>
    <w:qFormat/>
    <w:uiPriority w:val="99"/>
    <w:rPr>
      <w:b/>
      <w:bCs/>
    </w:rPr>
  </w:style>
  <w:style w:type="paragraph" w:styleId="33">
    <w:name w:val="Body Text First Indent"/>
    <w:basedOn w:val="18"/>
    <w:link w:val="69"/>
    <w:qFormat/>
    <w:uiPriority w:val="0"/>
    <w:pPr>
      <w:spacing w:after="120"/>
      <w:ind w:firstLine="420" w:firstLineChars="100"/>
    </w:pPr>
    <w:rPr>
      <w:rFonts w:ascii="Times New Roman" w:eastAsia="宋体"/>
      <w:szCs w:val="24"/>
    </w:rPr>
  </w:style>
  <w:style w:type="paragraph" w:styleId="34">
    <w:name w:val="Body Text First Indent 2"/>
    <w:basedOn w:val="19"/>
    <w:next w:val="1"/>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666666"/>
      <w:u w:val="none"/>
    </w:rPr>
  </w:style>
  <w:style w:type="character" w:styleId="41">
    <w:name w:val="Emphasis"/>
    <w:qFormat/>
    <w:uiPriority w:val="20"/>
  </w:style>
  <w:style w:type="character" w:styleId="42">
    <w:name w:val="Hyperlink"/>
    <w:qFormat/>
    <w:uiPriority w:val="0"/>
    <w:rPr>
      <w:color w:val="666666"/>
      <w:u w:val="none"/>
    </w:rPr>
  </w:style>
  <w:style w:type="character" w:styleId="43">
    <w:name w:val="annotation reference"/>
    <w:unhideWhenUsed/>
    <w:qFormat/>
    <w:uiPriority w:val="99"/>
    <w:rPr>
      <w:sz w:val="21"/>
      <w:szCs w:val="21"/>
    </w:rPr>
  </w:style>
  <w:style w:type="character" w:customStyle="1" w:styleId="44">
    <w:name w:val="标题 1 Char"/>
    <w:link w:val="2"/>
    <w:qFormat/>
    <w:uiPriority w:val="0"/>
    <w:rPr>
      <w:rFonts w:ascii="Times New Roman" w:hAnsi="Times New Roman" w:eastAsia="宋体" w:cs="Times New Roman"/>
      <w:b/>
      <w:bCs/>
      <w:kern w:val="44"/>
      <w:sz w:val="44"/>
      <w:szCs w:val="44"/>
    </w:rPr>
  </w:style>
  <w:style w:type="character" w:customStyle="1" w:styleId="45">
    <w:name w:val="标题 2 Char"/>
    <w:link w:val="3"/>
    <w:qFormat/>
    <w:uiPriority w:val="0"/>
    <w:rPr>
      <w:rFonts w:ascii="Arial" w:hAnsi="Arial" w:eastAsia="黑体" w:cs="Times New Roman"/>
      <w:b/>
      <w:bCs/>
      <w:sz w:val="32"/>
      <w:szCs w:val="32"/>
    </w:rPr>
  </w:style>
  <w:style w:type="character" w:customStyle="1" w:styleId="46">
    <w:name w:val="标题 3 Char"/>
    <w:link w:val="4"/>
    <w:qFormat/>
    <w:uiPriority w:val="0"/>
    <w:rPr>
      <w:rFonts w:ascii="Times New Roman" w:hAnsi="Times New Roman" w:eastAsia="宋体" w:cs="Times New Roman"/>
      <w:b/>
      <w:bCs/>
      <w:sz w:val="32"/>
      <w:szCs w:val="32"/>
    </w:rPr>
  </w:style>
  <w:style w:type="character" w:customStyle="1" w:styleId="47">
    <w:name w:val="标题 4 Char"/>
    <w:link w:val="5"/>
    <w:qFormat/>
    <w:uiPriority w:val="0"/>
    <w:rPr>
      <w:rFonts w:ascii="Times New Roman" w:hAnsi="Times New Roman" w:eastAsia="新宋体" w:cs="Times New Roman"/>
      <w:sz w:val="30"/>
      <w:szCs w:val="21"/>
    </w:rPr>
  </w:style>
  <w:style w:type="character" w:customStyle="1" w:styleId="48">
    <w:name w:val="标题 5 Char"/>
    <w:link w:val="6"/>
    <w:qFormat/>
    <w:uiPriority w:val="0"/>
    <w:rPr>
      <w:rFonts w:ascii="Times New Roman" w:hAnsi="Times New Roman" w:eastAsia="宋体" w:cs="Times New Roman"/>
      <w:b/>
      <w:bCs/>
      <w:sz w:val="28"/>
      <w:szCs w:val="28"/>
    </w:rPr>
  </w:style>
  <w:style w:type="character" w:customStyle="1" w:styleId="49">
    <w:name w:val="标题 6 Char"/>
    <w:link w:val="7"/>
    <w:qFormat/>
    <w:uiPriority w:val="0"/>
    <w:rPr>
      <w:rFonts w:ascii="Times New Roman" w:hAnsi="Times New Roman" w:eastAsia="宋体" w:cs="Times New Roman"/>
      <w:b/>
      <w:sz w:val="44"/>
      <w:szCs w:val="20"/>
    </w:rPr>
  </w:style>
  <w:style w:type="character" w:customStyle="1" w:styleId="50">
    <w:name w:val="正文缩进 Char"/>
    <w:link w:val="8"/>
    <w:qFormat/>
    <w:uiPriority w:val="0"/>
    <w:rPr>
      <w:rFonts w:ascii="Times New Roman" w:hAnsi="Times New Roman" w:eastAsia="宋体" w:cs="Times New Roman"/>
      <w:kern w:val="0"/>
      <w:sz w:val="20"/>
      <w:szCs w:val="20"/>
    </w:rPr>
  </w:style>
  <w:style w:type="character" w:customStyle="1" w:styleId="51">
    <w:name w:val="纯文本 Char"/>
    <w:link w:val="9"/>
    <w:qFormat/>
    <w:uiPriority w:val="0"/>
    <w:rPr>
      <w:rFonts w:ascii="宋体" w:hAnsi="Courier New" w:eastAsia="宋体" w:cs="Courier New"/>
      <w:szCs w:val="21"/>
    </w:rPr>
  </w:style>
  <w:style w:type="character" w:customStyle="1" w:styleId="52">
    <w:name w:val="标题 7 Char"/>
    <w:link w:val="10"/>
    <w:qFormat/>
    <w:uiPriority w:val="0"/>
    <w:rPr>
      <w:rFonts w:ascii="Times New Roman" w:hAnsi="Times New Roman" w:eastAsia="宋体" w:cs="Times New Roman"/>
      <w:b/>
      <w:bCs/>
      <w:sz w:val="24"/>
      <w:szCs w:val="24"/>
    </w:rPr>
  </w:style>
  <w:style w:type="character" w:customStyle="1" w:styleId="53">
    <w:name w:val="标题 8 Char"/>
    <w:link w:val="11"/>
    <w:qFormat/>
    <w:uiPriority w:val="0"/>
    <w:rPr>
      <w:rFonts w:ascii="Arial" w:hAnsi="Arial" w:eastAsia="黑体" w:cs="Times New Roman"/>
      <w:sz w:val="24"/>
      <w:szCs w:val="24"/>
    </w:rPr>
  </w:style>
  <w:style w:type="character" w:customStyle="1" w:styleId="54">
    <w:name w:val="标题 9 Char"/>
    <w:link w:val="12"/>
    <w:qFormat/>
    <w:uiPriority w:val="0"/>
    <w:rPr>
      <w:rFonts w:ascii="Arial" w:hAnsi="Arial" w:eastAsia="黑体" w:cs="Times New Roman"/>
      <w:sz w:val="24"/>
      <w:szCs w:val="21"/>
    </w:rPr>
  </w:style>
  <w:style w:type="character" w:customStyle="1" w:styleId="55">
    <w:name w:val="文档结构图 Char"/>
    <w:link w:val="14"/>
    <w:semiHidden/>
    <w:qFormat/>
    <w:uiPriority w:val="0"/>
    <w:rPr>
      <w:szCs w:val="24"/>
      <w:shd w:val="clear" w:color="auto" w:fill="000080"/>
    </w:rPr>
  </w:style>
  <w:style w:type="character" w:customStyle="1" w:styleId="56">
    <w:name w:val="批注文字 Char"/>
    <w:link w:val="16"/>
    <w:qFormat/>
    <w:uiPriority w:val="99"/>
    <w:rPr>
      <w:kern w:val="2"/>
      <w:sz w:val="21"/>
      <w:szCs w:val="24"/>
    </w:rPr>
  </w:style>
  <w:style w:type="character" w:customStyle="1" w:styleId="57">
    <w:name w:val="正文文本 3 Char"/>
    <w:link w:val="17"/>
    <w:qFormat/>
    <w:uiPriority w:val="0"/>
    <w:rPr>
      <w:rFonts w:ascii="Times New Roman" w:hAnsi="Times New Roman" w:eastAsia="宋体" w:cs="Times New Roman"/>
      <w:sz w:val="16"/>
      <w:szCs w:val="16"/>
    </w:rPr>
  </w:style>
  <w:style w:type="character" w:customStyle="1" w:styleId="58">
    <w:name w:val="正文文本 Char"/>
    <w:link w:val="18"/>
    <w:qFormat/>
    <w:uiPriority w:val="0"/>
    <w:rPr>
      <w:rFonts w:ascii="仿宋_GB2312" w:hAnsi="Times New Roman" w:eastAsia="仿宋_GB2312" w:cs="Times New Roman"/>
      <w:sz w:val="24"/>
      <w:szCs w:val="20"/>
    </w:rPr>
  </w:style>
  <w:style w:type="character" w:customStyle="1" w:styleId="59">
    <w:name w:val="正文文本缩进 Char"/>
    <w:link w:val="19"/>
    <w:qFormat/>
    <w:uiPriority w:val="0"/>
    <w:rPr>
      <w:rFonts w:ascii="仿宋_GB2312" w:hAnsi="Times New Roman" w:eastAsia="仿宋_GB2312" w:cs="Times New Roman"/>
      <w:sz w:val="28"/>
      <w:szCs w:val="20"/>
    </w:rPr>
  </w:style>
  <w:style w:type="character" w:customStyle="1" w:styleId="60">
    <w:name w:val="日期 Char"/>
    <w:link w:val="21"/>
    <w:qFormat/>
    <w:uiPriority w:val="0"/>
    <w:rPr>
      <w:rFonts w:ascii="Times New Roman" w:hAnsi="Times New Roman" w:eastAsia="宋体" w:cs="Times New Roman"/>
      <w:sz w:val="24"/>
      <w:szCs w:val="20"/>
    </w:rPr>
  </w:style>
  <w:style w:type="character" w:customStyle="1" w:styleId="61">
    <w:name w:val="正文文本缩进 2 Char"/>
    <w:link w:val="22"/>
    <w:qFormat/>
    <w:uiPriority w:val="0"/>
    <w:rPr>
      <w:rFonts w:ascii="Times New Roman" w:hAnsi="Times New Roman" w:eastAsia="仿宋_GB2312" w:cs="Times New Roman"/>
      <w:sz w:val="28"/>
      <w:szCs w:val="20"/>
    </w:rPr>
  </w:style>
  <w:style w:type="character" w:customStyle="1" w:styleId="62">
    <w:name w:val="批注框文本 Char"/>
    <w:link w:val="23"/>
    <w:semiHidden/>
    <w:qFormat/>
    <w:uiPriority w:val="0"/>
    <w:rPr>
      <w:sz w:val="18"/>
      <w:szCs w:val="18"/>
    </w:rPr>
  </w:style>
  <w:style w:type="character" w:customStyle="1" w:styleId="63">
    <w:name w:val="页脚 Char"/>
    <w:link w:val="24"/>
    <w:qFormat/>
    <w:uiPriority w:val="99"/>
    <w:rPr>
      <w:rFonts w:ascii="Times New Roman" w:hAnsi="Times New Roman" w:eastAsia="宋体" w:cs="Times New Roman"/>
      <w:sz w:val="18"/>
      <w:szCs w:val="20"/>
    </w:rPr>
  </w:style>
  <w:style w:type="character" w:customStyle="1" w:styleId="64">
    <w:name w:val="页眉 Char"/>
    <w:link w:val="25"/>
    <w:qFormat/>
    <w:uiPriority w:val="0"/>
    <w:rPr>
      <w:rFonts w:ascii="Times New Roman" w:hAnsi="Times New Roman" w:eastAsia="宋体" w:cs="Times New Roman"/>
      <w:sz w:val="18"/>
      <w:szCs w:val="18"/>
    </w:rPr>
  </w:style>
  <w:style w:type="character" w:customStyle="1" w:styleId="65">
    <w:name w:val="正文文本缩进 3 Char"/>
    <w:link w:val="28"/>
    <w:qFormat/>
    <w:uiPriority w:val="0"/>
    <w:rPr>
      <w:rFonts w:ascii="Times New Roman" w:hAnsi="Times New Roman" w:eastAsia="宋体" w:cs="Times New Roman"/>
      <w:sz w:val="16"/>
      <w:szCs w:val="16"/>
    </w:rPr>
  </w:style>
  <w:style w:type="character" w:customStyle="1" w:styleId="66">
    <w:name w:val="正文文本 2 Char"/>
    <w:link w:val="29"/>
    <w:qFormat/>
    <w:uiPriority w:val="0"/>
    <w:rPr>
      <w:rFonts w:ascii="Times New Roman" w:hAnsi="Times New Roman" w:eastAsia="宋体" w:cs="Times New Roman"/>
      <w:b/>
      <w:bCs/>
      <w:sz w:val="18"/>
      <w:szCs w:val="24"/>
    </w:rPr>
  </w:style>
  <w:style w:type="character" w:customStyle="1" w:styleId="67">
    <w:name w:val="HTML 预设格式 Char"/>
    <w:link w:val="30"/>
    <w:qFormat/>
    <w:uiPriority w:val="99"/>
    <w:rPr>
      <w:rFonts w:ascii="宋体" w:hAnsi="宋体" w:cs="宋体"/>
      <w:sz w:val="24"/>
      <w:szCs w:val="24"/>
    </w:rPr>
  </w:style>
  <w:style w:type="character" w:customStyle="1" w:styleId="68">
    <w:name w:val="批注主题 Char"/>
    <w:link w:val="32"/>
    <w:semiHidden/>
    <w:qFormat/>
    <w:uiPriority w:val="99"/>
    <w:rPr>
      <w:b/>
      <w:bCs/>
      <w:kern w:val="2"/>
      <w:sz w:val="21"/>
      <w:szCs w:val="24"/>
    </w:rPr>
  </w:style>
  <w:style w:type="character" w:customStyle="1" w:styleId="69">
    <w:name w:val="正文首行缩进 Char"/>
    <w:link w:val="33"/>
    <w:qFormat/>
    <w:uiPriority w:val="0"/>
    <w:rPr>
      <w:rFonts w:ascii="Times New Roman" w:hAnsi="Times New Roman" w:eastAsia="宋体" w:cs="Times New Roman"/>
      <w:sz w:val="24"/>
      <w:szCs w:val="24"/>
    </w:rPr>
  </w:style>
  <w:style w:type="paragraph" w:customStyle="1" w:styleId="70">
    <w:name w:val="无间隔1"/>
    <w:qFormat/>
    <w:uiPriority w:val="0"/>
    <w:rPr>
      <w:rFonts w:ascii="Times New Roman" w:hAnsi="Times New Roman" w:eastAsia="宋体" w:cs="Calibri"/>
      <w:sz w:val="22"/>
      <w:lang w:val="en-US" w:eastAsia="zh-CN" w:bidi="ar-SA"/>
    </w:rPr>
  </w:style>
  <w:style w:type="paragraph" w:customStyle="1" w:styleId="71">
    <w:name w:val="列出段落1"/>
    <w:basedOn w:val="1"/>
    <w:qFormat/>
    <w:uiPriority w:val="34"/>
    <w:pPr>
      <w:widowControl/>
      <w:ind w:left="720"/>
      <w:contextualSpacing/>
      <w:jc w:val="left"/>
    </w:pPr>
    <w:rPr>
      <w:kern w:val="0"/>
      <w:sz w:val="24"/>
      <w:szCs w:val="24"/>
      <w:lang w:eastAsia="en-US" w:bidi="en-US"/>
    </w:rPr>
  </w:style>
  <w:style w:type="paragraph" w:customStyle="1" w:styleId="72">
    <w:name w:val="style4"/>
    <w:basedOn w:val="1"/>
    <w:next w:val="73"/>
    <w:qFormat/>
    <w:uiPriority w:val="0"/>
    <w:pPr>
      <w:widowControl/>
      <w:spacing w:before="280" w:after="280"/>
    </w:pPr>
    <w:rPr>
      <w:rFonts w:ascii="宋体"/>
      <w:sz w:val="18"/>
    </w:rPr>
  </w:style>
  <w:style w:type="paragraph" w:customStyle="1" w:styleId="7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5">
    <w:name w:val="列出段落 Char"/>
    <w:link w:val="76"/>
    <w:qFormat/>
    <w:locked/>
    <w:uiPriority w:val="99"/>
  </w:style>
  <w:style w:type="paragraph" w:styleId="76">
    <w:name w:val="List Paragraph"/>
    <w:basedOn w:val="1"/>
    <w:link w:val="75"/>
    <w:qFormat/>
    <w:uiPriority w:val="99"/>
    <w:pPr>
      <w:ind w:firstLine="420" w:firstLineChars="200"/>
    </w:pPr>
    <w:rPr>
      <w:kern w:val="0"/>
      <w:sz w:val="20"/>
      <w:szCs w:val="20"/>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普通正文 Char"/>
    <w:link w:val="79"/>
    <w:qFormat/>
    <w:uiPriority w:val="0"/>
    <w:rPr>
      <w:rFonts w:ascii="Arial" w:hAnsi="Arial"/>
      <w:sz w:val="24"/>
      <w:szCs w:val="24"/>
    </w:rPr>
  </w:style>
  <w:style w:type="paragraph" w:customStyle="1" w:styleId="79">
    <w:name w:val="普通正文"/>
    <w:basedOn w:val="1"/>
    <w:link w:val="78"/>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0">
    <w:name w:val="FA正文 Char"/>
    <w:link w:val="81"/>
    <w:qFormat/>
    <w:uiPriority w:val="0"/>
    <w:rPr>
      <w:rFonts w:ascii="宋体" w:hAnsi="宋体" w:eastAsia="宋体" w:cs="Times New Roman"/>
      <w:sz w:val="28"/>
      <w:szCs w:val="28"/>
    </w:rPr>
  </w:style>
  <w:style w:type="paragraph" w:customStyle="1" w:styleId="81">
    <w:name w:val="FA正文"/>
    <w:basedOn w:val="1"/>
    <w:link w:val="80"/>
    <w:qFormat/>
    <w:uiPriority w:val="0"/>
    <w:pPr>
      <w:tabs>
        <w:tab w:val="left" w:pos="3375"/>
      </w:tabs>
      <w:spacing w:line="440" w:lineRule="atLeast"/>
      <w:ind w:firstLine="538" w:firstLineChars="192"/>
    </w:pPr>
    <w:rPr>
      <w:rFonts w:ascii="宋体" w:hAnsi="宋体"/>
      <w:kern w:val="0"/>
      <w:sz w:val="28"/>
      <w:szCs w:val="28"/>
    </w:rPr>
  </w:style>
  <w:style w:type="character" w:customStyle="1" w:styleId="82">
    <w:name w:val="正文缩进2格 Char"/>
    <w:link w:val="83"/>
    <w:qFormat/>
    <w:uiPriority w:val="0"/>
    <w:rPr>
      <w:rFonts w:ascii="仿宋_GB2312" w:hAnsi="宋体" w:eastAsia="仿宋_GB2312" w:cs="Times New Roman"/>
      <w:sz w:val="31"/>
      <w:szCs w:val="28"/>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kern w:val="0"/>
      <w:sz w:val="31"/>
      <w:szCs w:val="28"/>
    </w:rPr>
  </w:style>
  <w:style w:type="character" w:customStyle="1" w:styleId="84">
    <w:name w:val="cn_text1"/>
    <w:qFormat/>
    <w:uiPriority w:val="0"/>
    <w:rPr>
      <w:rFonts w:hint="default" w:ascii="ˎ̥" w:hAnsi="ˎ̥"/>
      <w:color w:val="003399"/>
      <w:spacing w:val="15"/>
      <w:sz w:val="18"/>
      <w:szCs w:val="18"/>
    </w:rPr>
  </w:style>
  <w:style w:type="character" w:customStyle="1" w:styleId="85">
    <w:name w:val="ssss Char"/>
    <w:qFormat/>
    <w:uiPriority w:val="0"/>
    <w:rPr>
      <w:rFonts w:eastAsia="宋体"/>
      <w:kern w:val="2"/>
      <w:sz w:val="24"/>
      <w:szCs w:val="24"/>
      <w:lang w:val="en-US" w:eastAsia="zh-CN" w:bidi="ar-SA"/>
    </w:rPr>
  </w:style>
  <w:style w:type="character" w:customStyle="1" w:styleId="86">
    <w:name w:val="ssss Char1"/>
    <w:link w:val="87"/>
    <w:qFormat/>
    <w:uiPriority w:val="0"/>
    <w:rPr>
      <w:rFonts w:ascii="Times New Roman" w:hAnsi="Times New Roman" w:eastAsia="宋体" w:cs="Times New Roman"/>
      <w:sz w:val="24"/>
      <w:szCs w:val="24"/>
    </w:rPr>
  </w:style>
  <w:style w:type="paragraph" w:customStyle="1" w:styleId="87">
    <w:name w:val="ssss"/>
    <w:basedOn w:val="1"/>
    <w:link w:val="86"/>
    <w:qFormat/>
    <w:uiPriority w:val="0"/>
    <w:pPr>
      <w:spacing w:line="360" w:lineRule="auto"/>
      <w:ind w:firstLine="480" w:firstLineChars="200"/>
    </w:pPr>
    <w:rPr>
      <w:kern w:val="0"/>
      <w:sz w:val="24"/>
    </w:rPr>
  </w:style>
  <w:style w:type="character" w:customStyle="1" w:styleId="88">
    <w:name w:val="标题 4 Char1"/>
    <w:qFormat/>
    <w:uiPriority w:val="0"/>
    <w:rPr>
      <w:rFonts w:ascii="Arial" w:hAnsi="Arial" w:eastAsia="黑体"/>
      <w:b/>
      <w:bCs/>
      <w:kern w:val="2"/>
      <w:sz w:val="28"/>
      <w:szCs w:val="28"/>
      <w:lang w:val="en-US" w:eastAsia="zh-CN" w:bidi="ar-SA"/>
    </w:rPr>
  </w:style>
  <w:style w:type="character" w:customStyle="1" w:styleId="89">
    <w:name w:val="列表段落 字符"/>
    <w:qFormat/>
    <w:uiPriority w:val="34"/>
    <w:rPr>
      <w:rFonts w:ascii="Calibri" w:hAnsi="Calibri"/>
      <w:kern w:val="2"/>
      <w:sz w:val="21"/>
      <w:szCs w:val="22"/>
    </w:rPr>
  </w:style>
  <w:style w:type="character" w:customStyle="1" w:styleId="90">
    <w:name w:val="批注框文本 Char1"/>
    <w:semiHidden/>
    <w:qFormat/>
    <w:uiPriority w:val="99"/>
    <w:rPr>
      <w:rFonts w:ascii="Times New Roman" w:hAnsi="Times New Roman" w:eastAsia="宋体" w:cs="Times New Roman"/>
      <w:sz w:val="18"/>
      <w:szCs w:val="18"/>
    </w:rPr>
  </w:style>
  <w:style w:type="character" w:customStyle="1" w:styleId="91">
    <w:name w:val="样式 ssss + 宋体 五号1 Char"/>
    <w:link w:val="92"/>
    <w:qFormat/>
    <w:uiPriority w:val="0"/>
    <w:rPr>
      <w:rFonts w:ascii="宋体" w:hAnsi="宋体" w:eastAsia="宋体" w:cs="Times New Roman"/>
      <w:sz w:val="24"/>
      <w:szCs w:val="24"/>
    </w:rPr>
  </w:style>
  <w:style w:type="paragraph" w:customStyle="1" w:styleId="92">
    <w:name w:val="样式 ssss + 宋体 五号1"/>
    <w:basedOn w:val="87"/>
    <w:link w:val="91"/>
    <w:qFormat/>
    <w:uiPriority w:val="0"/>
    <w:rPr>
      <w:rFonts w:ascii="宋体" w:hAnsi="宋体"/>
    </w:rPr>
  </w:style>
  <w:style w:type="character" w:customStyle="1" w:styleId="93">
    <w:name w:val="point_normal1"/>
    <w:qFormat/>
    <w:uiPriority w:val="0"/>
    <w:rPr>
      <w:rFonts w:hint="default" w:ascii="Arial" w:hAnsi="Arial" w:cs="Arial"/>
      <w:sz w:val="16"/>
      <w:szCs w:val="16"/>
    </w:rPr>
  </w:style>
  <w:style w:type="paragraph" w:customStyle="1" w:styleId="94">
    <w:name w:val="样式 正文文本缩进 3 + 四号"/>
    <w:basedOn w:val="28"/>
    <w:qFormat/>
    <w:uiPriority w:val="0"/>
    <w:pPr>
      <w:spacing w:after="0" w:line="360" w:lineRule="auto"/>
      <w:ind w:left="0" w:leftChars="0" w:firstLine="437"/>
    </w:pPr>
    <w:rPr>
      <w:sz w:val="24"/>
      <w:szCs w:val="21"/>
    </w:rPr>
  </w:style>
  <w:style w:type="paragraph" w:customStyle="1" w:styleId="95">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 Char Char Char Char"/>
    <w:basedOn w:val="1"/>
    <w:qFormat/>
    <w:uiPriority w:val="0"/>
    <w:rPr>
      <w:rFonts w:ascii="Tahoma" w:hAnsi="Tahoma"/>
      <w:sz w:val="24"/>
      <w:szCs w:val="20"/>
    </w:rPr>
  </w:style>
  <w:style w:type="paragraph" w:customStyle="1" w:styleId="98">
    <w:name w:val=" Char Char Char Char Char Char Char Char Char Char Char Char Char"/>
    <w:basedOn w:val="1"/>
    <w:qFormat/>
    <w:uiPriority w:val="0"/>
  </w:style>
  <w:style w:type="paragraph" w:customStyle="1" w:styleId="99">
    <w:name w:val="表格正文"/>
    <w:basedOn w:val="1"/>
    <w:qFormat/>
    <w:uiPriority w:val="0"/>
    <w:pPr>
      <w:spacing w:line="360" w:lineRule="auto"/>
      <w:jc w:val="left"/>
    </w:pPr>
    <w:rPr>
      <w:rFonts w:ascii="Calibri" w:hAnsi="Calibri"/>
      <w:color w:val="000000"/>
      <w:szCs w:val="28"/>
    </w:rPr>
  </w:style>
  <w:style w:type="paragraph" w:customStyle="1" w:styleId="100">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1">
    <w:name w:val="Char Char Char Char"/>
    <w:basedOn w:val="1"/>
    <w:qFormat/>
    <w:uiPriority w:val="0"/>
    <w:rPr>
      <w:rFonts w:ascii="Tahoma" w:hAnsi="Tahoma"/>
      <w:sz w:val="24"/>
      <w:szCs w:val="20"/>
    </w:rPr>
  </w:style>
  <w:style w:type="paragraph" w:customStyle="1" w:styleId="102">
    <w:name w:val="Char Char Char"/>
    <w:basedOn w:val="1"/>
    <w:qFormat/>
    <w:uiPriority w:val="0"/>
    <w:rPr>
      <w:rFonts w:ascii="Tahoma" w:hAnsi="Tahoma"/>
      <w:sz w:val="24"/>
      <w:szCs w:val="20"/>
    </w:rPr>
  </w:style>
  <w:style w:type="paragraph" w:customStyle="1" w:styleId="103">
    <w:name w:val="标题-----3"/>
    <w:basedOn w:val="4"/>
    <w:qFormat/>
    <w:uiPriority w:val="0"/>
    <w:pPr>
      <w:spacing w:before="0" w:after="0" w:line="240" w:lineRule="auto"/>
      <w:outlineLvl w:val="0"/>
    </w:pPr>
    <w:rPr>
      <w:rFonts w:ascii="宋体" w:hAnsi="宋体"/>
      <w:b w:val="0"/>
      <w:bCs w:val="0"/>
      <w:sz w:val="28"/>
      <w:szCs w:val="28"/>
    </w:rPr>
  </w:style>
  <w:style w:type="paragraph" w:customStyle="1" w:styleId="104">
    <w:name w:val="样式 ssss + 居中"/>
    <w:basedOn w:val="87"/>
    <w:qFormat/>
    <w:uiPriority w:val="0"/>
    <w:pPr>
      <w:jc w:val="center"/>
    </w:pPr>
    <w:rPr>
      <w:rFonts w:cs="宋体"/>
      <w:szCs w:val="20"/>
    </w:rPr>
  </w:style>
  <w:style w:type="paragraph" w:customStyle="1" w:styleId="105">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6">
    <w:name w:val="样式 样式 ssss + 宋体 五号 + 首行缩进:  2 字符"/>
    <w:basedOn w:val="107"/>
    <w:qFormat/>
    <w:uiPriority w:val="0"/>
    <w:pPr>
      <w:ind w:firstLine="480"/>
    </w:pPr>
  </w:style>
  <w:style w:type="paragraph" w:customStyle="1" w:styleId="107">
    <w:name w:val="样式 ssss + 宋体 五号"/>
    <w:basedOn w:val="87"/>
    <w:qFormat/>
    <w:uiPriority w:val="0"/>
    <w:pPr>
      <w:ind w:firstLine="420"/>
    </w:pPr>
    <w:rPr>
      <w:rFonts w:ascii="宋体" w:hAnsi="宋体" w:cs="宋体"/>
      <w:szCs w:val="20"/>
    </w:rPr>
  </w:style>
  <w:style w:type="paragraph" w:customStyle="1" w:styleId="10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 Char"/>
    <w:basedOn w:val="1"/>
    <w:qFormat/>
    <w:uiPriority w:val="0"/>
    <w:rPr>
      <w:rFonts w:ascii="Tahoma" w:hAnsi="Tahoma"/>
      <w:sz w:val="24"/>
      <w:szCs w:val="20"/>
    </w:rPr>
  </w:style>
  <w:style w:type="paragraph" w:customStyle="1" w:styleId="110">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1">
    <w:name w:val="标题------4"/>
    <w:basedOn w:val="5"/>
    <w:qFormat/>
    <w:uiPriority w:val="0"/>
    <w:pPr>
      <w:keepLines/>
      <w:spacing w:line="360" w:lineRule="auto"/>
      <w:ind w:left="960" w:hanging="420"/>
      <w:jc w:val="both"/>
    </w:pPr>
    <w:rPr>
      <w:rFonts w:ascii="仿宋_GB2312" w:hAnsi="宋体" w:eastAsia="仿宋_GB2312" w:cs="仿宋_GB2312"/>
      <w:b/>
      <w:kern w:val="0"/>
      <w:sz w:val="28"/>
      <w:szCs w:val="28"/>
      <w:lang w:val="zh-CN"/>
    </w:rPr>
  </w:style>
  <w:style w:type="paragraph" w:customStyle="1" w:styleId="11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 Char Char Char Char Char Char Char Char Char Char Char"/>
    <w:basedOn w:val="1"/>
    <w:qFormat/>
    <w:uiPriority w:val="0"/>
    <w:rPr>
      <w:sz w:val="24"/>
    </w:rPr>
  </w:style>
  <w:style w:type="paragraph" w:customStyle="1" w:styleId="114">
    <w:name w:val="表格"/>
    <w:basedOn w:val="1"/>
    <w:qFormat/>
    <w:uiPriority w:val="0"/>
    <w:rPr>
      <w:rFonts w:ascii="Arial" w:hAnsi="Arial"/>
      <w:sz w:val="24"/>
    </w:rPr>
  </w:style>
  <w:style w:type="paragraph" w:customStyle="1" w:styleId="115">
    <w:name w:val="正文样式1"/>
    <w:basedOn w:val="1"/>
    <w:qFormat/>
    <w:uiPriority w:val="0"/>
    <w:pPr>
      <w:spacing w:before="120" w:after="120" w:line="360" w:lineRule="auto"/>
      <w:ind w:firstLine="480" w:firstLineChars="200"/>
    </w:pPr>
    <w:rPr>
      <w:sz w:val="24"/>
      <w:szCs w:val="20"/>
    </w:rPr>
  </w:style>
  <w:style w:type="paragraph" w:customStyle="1" w:styleId="116">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 Char Char Char Char Char Char Char Char"/>
    <w:basedOn w:val="1"/>
    <w:qFormat/>
    <w:uiPriority w:val="0"/>
    <w:rPr>
      <w:rFonts w:ascii="Tahoma" w:hAnsi="Tahoma"/>
      <w:sz w:val="24"/>
      <w:szCs w:val="20"/>
    </w:rPr>
  </w:style>
  <w:style w:type="paragraph" w:customStyle="1" w:styleId="118">
    <w:name w:val="Char"/>
    <w:basedOn w:val="1"/>
    <w:qFormat/>
    <w:uiPriority w:val="0"/>
    <w:pPr>
      <w:tabs>
        <w:tab w:val="left" w:pos="360"/>
      </w:tabs>
    </w:pPr>
    <w:rPr>
      <w:sz w:val="24"/>
    </w:rPr>
  </w:style>
  <w:style w:type="paragraph" w:customStyle="1" w:styleId="11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0">
    <w:name w:val="Header2"/>
    <w:basedOn w:val="1"/>
    <w:qFormat/>
    <w:uiPriority w:val="0"/>
    <w:pPr>
      <w:numPr>
        <w:ilvl w:val="0"/>
        <w:numId w:val="1"/>
      </w:numPr>
    </w:pPr>
  </w:style>
  <w:style w:type="paragraph" w:customStyle="1" w:styleId="121">
    <w:name w:val=" Char Char 字元 字元 字元 Char Char Char Char"/>
    <w:basedOn w:val="1"/>
    <w:qFormat/>
    <w:uiPriority w:val="0"/>
    <w:pPr>
      <w:adjustRightInd w:val="0"/>
      <w:spacing w:line="360" w:lineRule="auto"/>
    </w:pPr>
    <w:rPr>
      <w:kern w:val="0"/>
      <w:sz w:val="24"/>
      <w:szCs w:val="20"/>
    </w:rPr>
  </w:style>
  <w:style w:type="paragraph" w:customStyle="1" w:styleId="122">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5">
    <w:name w:val="网格型1"/>
    <w:basedOn w:val="35"/>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6">
    <w:name w:val="DAS正文"/>
    <w:basedOn w:val="1"/>
    <w:qFormat/>
    <w:uiPriority w:val="0"/>
    <w:pPr>
      <w:spacing w:line="360" w:lineRule="auto"/>
      <w:ind w:right="181" w:firstLine="480" w:firstLineChars="200"/>
    </w:pPr>
    <w:rPr>
      <w:rFonts w:ascii="Verdana" w:hAnsi="Verdana"/>
      <w:sz w:val="24"/>
      <w:szCs w:val="20"/>
    </w:rPr>
  </w:style>
  <w:style w:type="paragraph" w:customStyle="1" w:styleId="127">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8">
    <w:name w:val="标书的正文"/>
    <w:basedOn w:val="1"/>
    <w:qFormat/>
    <w:uiPriority w:val="0"/>
    <w:pPr>
      <w:spacing w:line="360" w:lineRule="auto"/>
      <w:ind w:firstLine="482"/>
      <w:jc w:val="left"/>
    </w:pPr>
    <w:rPr>
      <w:rFonts w:ascii="宋体" w:hAnsi="宋体"/>
      <w:kern w:val="3"/>
      <w:sz w:val="24"/>
      <w:szCs w:val="20"/>
    </w:rPr>
  </w:style>
  <w:style w:type="paragraph" w:customStyle="1" w:styleId="129">
    <w:name w:val="样式 标题 1 + 宋体 段前: 0 磅 段后: 0 磅 行距: 单倍行距"/>
    <w:basedOn w:val="2"/>
    <w:next w:val="1"/>
    <w:qFormat/>
    <w:uiPriority w:val="99"/>
    <w:pPr>
      <w:keepLines/>
      <w:spacing w:beforeLines="100" w:afterLines="100"/>
    </w:pPr>
    <w:rPr>
      <w:rFonts w:ascii="仿宋_GB2312" w:hAnsi="宋体" w:cs="仿宋_GB2312"/>
      <w:kern w:val="44"/>
      <w:sz w:val="44"/>
      <w:szCs w:val="44"/>
    </w:rPr>
  </w:style>
  <w:style w:type="paragraph" w:customStyle="1" w:styleId="130">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1">
    <w:name w:val="正文缩进1"/>
    <w:basedOn w:val="1"/>
    <w:qFormat/>
    <w:uiPriority w:val="0"/>
    <w:pPr>
      <w:widowControl/>
      <w:ind w:firstLine="420"/>
      <w:jc w:val="left"/>
    </w:pPr>
    <w:rPr>
      <w:kern w:val="0"/>
    </w:rPr>
  </w:style>
  <w:style w:type="paragraph" w:customStyle="1" w:styleId="13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33">
    <w:name w:val="列出段落 字符"/>
    <w:qFormat/>
    <w:locked/>
    <w:uiPriority w:val="0"/>
    <w:rPr>
      <w:rFonts w:ascii="Calibri" w:hAnsi="Calibri" w:eastAsia="宋体" w:cs="Times New Roman"/>
      <w:kern w:val="2"/>
      <w:sz w:val="21"/>
      <w:szCs w:val="20"/>
    </w:rPr>
  </w:style>
  <w:style w:type="paragraph" w:customStyle="1" w:styleId="134">
    <w:name w:val="BodyText1I2"/>
    <w:basedOn w:val="1"/>
    <w:qFormat/>
    <w:uiPriority w:val="0"/>
    <w:pPr>
      <w:widowControl/>
      <w:adjustRightInd w:val="0"/>
      <w:snapToGrid w:val="0"/>
      <w:spacing w:after="200"/>
      <w:ind w:firstLine="420" w:firstLineChars="200"/>
      <w:textAlignment w:val="baseline"/>
    </w:pPr>
    <w:rPr>
      <w:rFonts w:ascii="Tahoma" w:hAnsi="Tahoma" w:eastAsia="楷体_GB2312"/>
      <w:sz w:val="24"/>
      <w:szCs w:val="22"/>
    </w:rPr>
  </w:style>
  <w:style w:type="character" w:customStyle="1" w:styleId="135">
    <w:name w:val="font61"/>
    <w:qFormat/>
    <w:uiPriority w:val="0"/>
    <w:rPr>
      <w:rFonts w:ascii="Arial" w:hAnsi="Arial" w:cs="Arial"/>
      <w:color w:val="000000"/>
      <w:sz w:val="24"/>
      <w:szCs w:val="24"/>
      <w:u w:val="none"/>
    </w:rPr>
  </w:style>
  <w:style w:type="character" w:customStyle="1" w:styleId="136">
    <w:name w:val="font51"/>
    <w:qFormat/>
    <w:uiPriority w:val="0"/>
    <w:rPr>
      <w:rFonts w:hint="eastAsia" w:ascii="宋体" w:hAnsi="宋体" w:eastAsia="宋体" w:cs="宋体"/>
      <w:color w:val="000000"/>
      <w:sz w:val="24"/>
      <w:szCs w:val="24"/>
      <w:u w:val="none"/>
    </w:rPr>
  </w:style>
  <w:style w:type="character" w:customStyle="1" w:styleId="137">
    <w:name w:val="font81"/>
    <w:qFormat/>
    <w:uiPriority w:val="0"/>
    <w:rPr>
      <w:rFonts w:hint="eastAsia" w:ascii="宋体" w:hAnsi="宋体" w:eastAsia="宋体" w:cs="宋体"/>
      <w:b/>
      <w:bCs/>
      <w:color w:val="FF0000"/>
      <w:sz w:val="20"/>
      <w:szCs w:val="20"/>
      <w:u w:val="none"/>
    </w:rPr>
  </w:style>
  <w:style w:type="character" w:customStyle="1" w:styleId="138">
    <w:name w:val="font31"/>
    <w:qFormat/>
    <w:uiPriority w:val="0"/>
    <w:rPr>
      <w:rFonts w:hint="eastAsia" w:ascii="宋体" w:hAnsi="宋体" w:eastAsia="宋体" w:cs="宋体"/>
      <w:color w:val="000000"/>
      <w:sz w:val="20"/>
      <w:szCs w:val="20"/>
      <w:u w:val="none"/>
    </w:rPr>
  </w:style>
  <w:style w:type="character" w:customStyle="1" w:styleId="139">
    <w:name w:val="font71"/>
    <w:qFormat/>
    <w:uiPriority w:val="0"/>
    <w:rPr>
      <w:rFonts w:hint="eastAsia" w:ascii="宋体" w:hAnsi="宋体" w:eastAsia="宋体" w:cs="宋体"/>
      <w:color w:val="000000"/>
      <w:sz w:val="20"/>
      <w:szCs w:val="20"/>
      <w:u w:val="none"/>
    </w:rPr>
  </w:style>
  <w:style w:type="table" w:customStyle="1" w:styleId="140">
    <w:name w:val="网格型2"/>
    <w:basedOn w:val="35"/>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HTML 预设格式 字符"/>
    <w:qFormat/>
    <w:uiPriority w:val="99"/>
    <w:rPr>
      <w:rFonts w:ascii="宋体" w:hAnsi="宋体" w:eastAsia="宋体" w:cs="宋体"/>
      <w:kern w:val="0"/>
      <w:sz w:val="24"/>
      <w:szCs w:val="24"/>
    </w:rPr>
  </w:style>
  <w:style w:type="character" w:customStyle="1" w:styleId="142">
    <w:name w:val="正文首行缩进 字符"/>
    <w:qFormat/>
    <w:uiPriority w:val="0"/>
    <w:rPr>
      <w:rFonts w:ascii="Times New Roman" w:hAnsi="Times New Roman" w:eastAsia="宋体" w:cs="Times New Roman"/>
      <w:sz w:val="24"/>
      <w:szCs w:val="24"/>
    </w:rPr>
  </w:style>
  <w:style w:type="table" w:customStyle="1" w:styleId="143">
    <w:name w:val="Table Normal"/>
    <w:semiHidden/>
    <w:unhideWhenUsed/>
    <w:qFormat/>
    <w:uiPriority w:val="0"/>
    <w:pPr>
      <w:spacing w:after="160" w:line="278" w:lineRule="auto"/>
    </w:pPr>
    <w:rPr>
      <w:rFonts w:ascii="Arial" w:hAnsi="Arial" w:cs="Arial"/>
      <w:snapToGrid w:val="0"/>
      <w:color w:val="000000"/>
      <w:sz w:val="21"/>
      <w:szCs w:val="21"/>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9471</Words>
  <Characters>10219</Characters>
  <Lines>79</Lines>
  <Paragraphs>22</Paragraphs>
  <TotalTime>37</TotalTime>
  <ScaleCrop>false</ScaleCrop>
  <LinksUpToDate>false</LinksUpToDate>
  <CharactersWithSpaces>10734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2025-02-24T06:18:00Z</dcterms:created>
  <dc:creator>小榕</dc:creator>
  <cp:lastModifiedBy>jessie</cp:lastModifiedBy>
  <cp:lastPrinted>2025-09-26T01:10:00Z</cp:lastPrinted>
  <dcterms:modified xsi:type="dcterms:W3CDTF">2025-09-29T07:08:10Z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AAA30011875242819F614527A4388132_13</vt:lpwstr>
  </property>
  <property fmtid="{D5CDD505-2E9C-101B-9397-08002B2CF9AE}" pid="4" name="KSOTemplateDocerSaveRecord">
    <vt:lpwstr>eyJoZGlkIjoiMTY2YTExYjU4MWEzY2MzM2I4OTY2NWYxMWY5ZTNlMmIiLCJ1c2VySWQiOiI2Mzc4MTQzODgifQ==</vt:lpwstr>
  </property>
</Properties>
</file>