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DF292" w14:textId="77777777" w:rsidR="007919B4" w:rsidRDefault="007D71C8">
      <w:pPr>
        <w:autoSpaceDE w:val="0"/>
        <w:autoSpaceDN w:val="0"/>
        <w:adjustRightInd w:val="0"/>
        <w:jc w:val="center"/>
        <w:rPr>
          <w:rFonts w:ascii="宋体" w:eastAsia="宋体" w:hAnsi="宋体" w:cs="宋体"/>
          <w:b/>
          <w:sz w:val="32"/>
          <w:szCs w:val="32"/>
        </w:rPr>
      </w:pPr>
      <w:bookmarkStart w:id="0" w:name="_GoBack"/>
      <w:bookmarkEnd w:id="0"/>
      <w:r>
        <w:rPr>
          <w:rFonts w:ascii="宋体" w:eastAsia="宋体" w:hAnsi="宋体" w:cs="宋体" w:hint="eastAsia"/>
          <w:b/>
          <w:sz w:val="32"/>
          <w:szCs w:val="32"/>
        </w:rPr>
        <w:t>江苏商贸职业学院学生宿舍四、五及学生和教师集体宿舍安防监控存储及平台接入项目补充说明及延期公告</w:t>
      </w:r>
    </w:p>
    <w:p w14:paraId="709DDADD" w14:textId="77777777" w:rsidR="007919B4" w:rsidRDefault="007D71C8">
      <w:pPr>
        <w:pStyle w:val="a6"/>
        <w:widowControl/>
        <w:spacing w:beforeAutospacing="0" w:after="76" w:afterAutospacing="0" w:line="460" w:lineRule="exact"/>
        <w:ind w:firstLineChars="200" w:firstLine="560"/>
        <w:rPr>
          <w:rFonts w:ascii="宋体" w:eastAsia="宋体" w:hAnsi="宋体" w:cs="宋体"/>
          <w:sz w:val="28"/>
          <w:szCs w:val="28"/>
        </w:rPr>
      </w:pPr>
      <w:r>
        <w:rPr>
          <w:rFonts w:ascii="宋体" w:eastAsia="宋体" w:hAnsi="宋体" w:cs="宋体" w:hint="eastAsia"/>
          <w:color w:val="333333"/>
          <w:sz w:val="28"/>
          <w:szCs w:val="28"/>
        </w:rPr>
        <w:t>一、项目基本情况</w:t>
      </w:r>
    </w:p>
    <w:p w14:paraId="43D1A208" w14:textId="77777777" w:rsidR="007919B4" w:rsidRDefault="007D71C8">
      <w:pPr>
        <w:snapToGrid w:val="0"/>
        <w:spacing w:line="460" w:lineRule="exact"/>
        <w:ind w:firstLineChars="200" w:firstLine="560"/>
        <w:jc w:val="left"/>
        <w:rPr>
          <w:rFonts w:ascii="宋体" w:eastAsia="宋体" w:hAnsi="宋体" w:cs="宋体"/>
          <w:sz w:val="28"/>
          <w:szCs w:val="28"/>
        </w:rPr>
      </w:pPr>
      <w:r>
        <w:rPr>
          <w:rFonts w:ascii="宋体" w:eastAsia="宋体" w:hAnsi="宋体" w:cs="宋体" w:hint="eastAsia"/>
          <w:color w:val="333333"/>
          <w:sz w:val="28"/>
          <w:szCs w:val="28"/>
        </w:rPr>
        <w:t>原公告的项目编号：</w:t>
      </w:r>
      <w:r>
        <w:rPr>
          <w:rFonts w:ascii="宋体" w:eastAsia="宋体" w:hAnsi="宋体" w:cs="宋体" w:hint="eastAsia"/>
          <w:color w:val="333333"/>
          <w:sz w:val="28"/>
          <w:szCs w:val="28"/>
        </w:rPr>
        <w:t>JSSYCG20260330002</w:t>
      </w:r>
    </w:p>
    <w:p w14:paraId="1B6D1A94" w14:textId="77777777" w:rsidR="007919B4" w:rsidRDefault="007D71C8">
      <w:pPr>
        <w:snapToGrid w:val="0"/>
        <w:spacing w:line="460" w:lineRule="exact"/>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原公告的项目名称：江苏商贸职业学院学生宿舍四、五及学生和教师集体宿舍安防监控存储及平台接入项目</w:t>
      </w:r>
    </w:p>
    <w:p w14:paraId="1E51E963" w14:textId="77777777" w:rsidR="007919B4" w:rsidRDefault="007D71C8">
      <w:pPr>
        <w:snapToGrid w:val="0"/>
        <w:spacing w:line="460" w:lineRule="exact"/>
        <w:ind w:firstLineChars="200" w:firstLine="560"/>
        <w:jc w:val="left"/>
        <w:rPr>
          <w:rFonts w:ascii="宋体" w:eastAsia="宋体" w:hAnsi="宋体" w:cs="宋体"/>
          <w:sz w:val="28"/>
          <w:szCs w:val="28"/>
        </w:rPr>
      </w:pPr>
      <w:r>
        <w:rPr>
          <w:rFonts w:ascii="宋体" w:eastAsia="宋体" w:hAnsi="宋体" w:cs="宋体" w:hint="eastAsia"/>
          <w:color w:val="333333"/>
          <w:sz w:val="28"/>
          <w:szCs w:val="28"/>
        </w:rPr>
        <w:t>首次公告日期：</w:t>
      </w:r>
      <w:r>
        <w:rPr>
          <w:rFonts w:ascii="宋体" w:eastAsia="宋体" w:hAnsi="宋体" w:cs="宋体" w:hint="eastAsia"/>
          <w:color w:val="333333"/>
          <w:sz w:val="28"/>
          <w:szCs w:val="28"/>
        </w:rPr>
        <w:t>2026</w:t>
      </w:r>
      <w:r>
        <w:rPr>
          <w:rFonts w:ascii="宋体" w:eastAsia="宋体" w:hAnsi="宋体" w:cs="宋体" w:hint="eastAsia"/>
          <w:color w:val="333333"/>
          <w:sz w:val="28"/>
          <w:szCs w:val="28"/>
        </w:rPr>
        <w:t>年</w:t>
      </w:r>
      <w:r>
        <w:rPr>
          <w:rFonts w:ascii="宋体" w:eastAsia="宋体" w:hAnsi="宋体" w:cs="宋体" w:hint="eastAsia"/>
          <w:color w:val="333333"/>
          <w:sz w:val="28"/>
          <w:szCs w:val="28"/>
        </w:rPr>
        <w:t>4</w:t>
      </w:r>
      <w:r>
        <w:rPr>
          <w:rFonts w:ascii="宋体" w:eastAsia="宋体" w:hAnsi="宋体" w:cs="宋体" w:hint="eastAsia"/>
          <w:color w:val="333333"/>
          <w:sz w:val="28"/>
          <w:szCs w:val="28"/>
        </w:rPr>
        <w:t>月</w:t>
      </w:r>
      <w:r>
        <w:rPr>
          <w:rFonts w:ascii="宋体" w:eastAsia="宋体" w:hAnsi="宋体" w:cs="宋体" w:hint="eastAsia"/>
          <w:color w:val="333333"/>
          <w:sz w:val="28"/>
          <w:szCs w:val="28"/>
        </w:rPr>
        <w:t>1</w:t>
      </w:r>
      <w:r>
        <w:rPr>
          <w:rFonts w:ascii="宋体" w:eastAsia="宋体" w:hAnsi="宋体" w:cs="宋体" w:hint="eastAsia"/>
          <w:color w:val="333333"/>
          <w:sz w:val="28"/>
          <w:szCs w:val="28"/>
        </w:rPr>
        <w:t xml:space="preserve">日　</w:t>
      </w:r>
    </w:p>
    <w:p w14:paraId="5D466F94" w14:textId="77777777" w:rsidR="007919B4" w:rsidRDefault="007D71C8">
      <w:pPr>
        <w:pStyle w:val="a6"/>
        <w:widowControl/>
        <w:spacing w:beforeAutospacing="0" w:after="76" w:afterAutospacing="0" w:line="460" w:lineRule="exact"/>
        <w:ind w:firstLineChars="200" w:firstLine="560"/>
        <w:rPr>
          <w:rFonts w:ascii="宋体" w:eastAsia="宋体" w:hAnsi="宋体" w:cs="宋体"/>
          <w:sz w:val="28"/>
          <w:szCs w:val="28"/>
        </w:rPr>
      </w:pPr>
      <w:r>
        <w:rPr>
          <w:rFonts w:ascii="宋体" w:eastAsia="宋体" w:hAnsi="宋体" w:cs="宋体" w:hint="eastAsia"/>
          <w:color w:val="333333"/>
          <w:sz w:val="28"/>
          <w:szCs w:val="28"/>
        </w:rPr>
        <w:t>二、补充信息</w:t>
      </w:r>
    </w:p>
    <w:p w14:paraId="01207347" w14:textId="77777777" w:rsidR="007919B4" w:rsidRDefault="007D71C8">
      <w:pPr>
        <w:pStyle w:val="a6"/>
        <w:widowControl/>
        <w:spacing w:beforeAutospacing="0" w:after="76" w:afterAutospacing="0" w:line="460" w:lineRule="exact"/>
        <w:ind w:firstLineChars="200" w:firstLine="560"/>
        <w:rPr>
          <w:rFonts w:ascii="宋体" w:eastAsia="宋体" w:hAnsi="宋体" w:cs="宋体"/>
          <w:sz w:val="28"/>
          <w:szCs w:val="28"/>
        </w:rPr>
      </w:pPr>
      <w:r>
        <w:rPr>
          <w:rFonts w:ascii="宋体" w:eastAsia="宋体" w:hAnsi="宋体" w:cs="宋体" w:hint="eastAsia"/>
          <w:color w:val="333333"/>
          <w:sz w:val="28"/>
          <w:szCs w:val="28"/>
        </w:rPr>
        <w:t>补充事项：</w:t>
      </w:r>
      <w:r>
        <w:rPr>
          <w:rFonts w:ascii="宋体" w:eastAsia="宋体" w:hAnsi="宋体" w:cs="宋体" w:hint="eastAsia"/>
          <w:color w:val="333333"/>
          <w:sz w:val="28"/>
          <w:szCs w:val="28"/>
        </w:rPr>
        <w:sym w:font="Wingdings 2" w:char="00A3"/>
      </w:r>
      <w:r>
        <w:rPr>
          <w:rFonts w:ascii="宋体" w:eastAsia="宋体" w:hAnsi="宋体" w:cs="宋体" w:hint="eastAsia"/>
          <w:color w:val="333333"/>
          <w:sz w:val="28"/>
          <w:szCs w:val="28"/>
        </w:rPr>
        <w:t>招标公告</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t>☑招标文件</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sym w:font="Wingdings 2" w:char="00A3"/>
      </w:r>
      <w:r>
        <w:rPr>
          <w:rFonts w:ascii="宋体" w:eastAsia="宋体" w:hAnsi="宋体" w:cs="宋体" w:hint="eastAsia"/>
          <w:color w:val="333333"/>
          <w:sz w:val="28"/>
          <w:szCs w:val="28"/>
        </w:rPr>
        <w:t>中标结果</w:t>
      </w:r>
    </w:p>
    <w:p w14:paraId="34A471ED" w14:textId="77777777" w:rsidR="007919B4" w:rsidRDefault="007D71C8">
      <w:pPr>
        <w:pStyle w:val="a6"/>
        <w:widowControl/>
        <w:spacing w:beforeAutospacing="0" w:after="76" w:afterAutospacing="0" w:line="46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补充内容：</w:t>
      </w:r>
    </w:p>
    <w:p w14:paraId="32E75DD0" w14:textId="77777777" w:rsidR="007919B4" w:rsidRDefault="007D71C8">
      <w:pPr>
        <w:pStyle w:val="a6"/>
        <w:widowControl/>
        <w:spacing w:beforeAutospacing="0" w:after="76" w:afterAutospacing="0" w:line="460" w:lineRule="exact"/>
        <w:ind w:firstLineChars="200" w:firstLine="560"/>
        <w:rPr>
          <w:rFonts w:ascii="宋体" w:eastAsia="宋体" w:hAnsi="宋体" w:cs="宋体"/>
          <w:color w:val="FF0000"/>
          <w:sz w:val="28"/>
          <w:szCs w:val="28"/>
        </w:rPr>
      </w:pPr>
      <w:r>
        <w:rPr>
          <w:rFonts w:ascii="宋体" w:eastAsia="宋体" w:hAnsi="宋体" w:cs="宋体" w:hint="eastAsia"/>
          <w:color w:val="000000" w:themeColor="text1"/>
          <w:sz w:val="28"/>
          <w:szCs w:val="28"/>
        </w:rPr>
        <w:t>在</w:t>
      </w:r>
      <w:r>
        <w:rPr>
          <w:rFonts w:ascii="宋体" w:eastAsia="宋体" w:hAnsi="宋体" w:cs="宋体" w:hint="eastAsia"/>
          <w:color w:val="000000" w:themeColor="text1"/>
          <w:sz w:val="28"/>
          <w:szCs w:val="28"/>
        </w:rPr>
        <w:t>原招标文件第三部分项目需求中的“</w:t>
      </w:r>
      <w:r>
        <w:rPr>
          <w:rFonts w:ascii="宋体" w:eastAsia="宋体" w:hAnsi="宋体" w:cs="宋体" w:hint="eastAsia"/>
          <w:color w:val="000000" w:themeColor="text1"/>
          <w:sz w:val="28"/>
          <w:szCs w:val="28"/>
        </w:rPr>
        <w:t>4U</w:t>
      </w:r>
      <w:r>
        <w:rPr>
          <w:rFonts w:ascii="宋体" w:eastAsia="宋体" w:hAnsi="宋体" w:cs="宋体" w:hint="eastAsia"/>
          <w:color w:val="000000" w:themeColor="text1"/>
          <w:sz w:val="28"/>
          <w:szCs w:val="28"/>
        </w:rPr>
        <w:t>机架式网络存储设备”、“图形工作站”技术参数要求</w:t>
      </w:r>
      <w:r>
        <w:rPr>
          <w:rFonts w:ascii="宋体" w:eastAsia="宋体" w:hAnsi="宋体" w:cs="宋体" w:hint="eastAsia"/>
          <w:color w:val="000000" w:themeColor="text1"/>
          <w:sz w:val="28"/>
          <w:szCs w:val="28"/>
        </w:rPr>
        <w:t>的基础上增加</w:t>
      </w:r>
      <w:r>
        <w:rPr>
          <w:rFonts w:ascii="宋体" w:eastAsia="宋体" w:hAnsi="宋体" w:cs="宋体" w:hint="eastAsia"/>
          <w:color w:val="000000" w:themeColor="text1"/>
          <w:sz w:val="28"/>
          <w:szCs w:val="28"/>
        </w:rPr>
        <w:t>如下补充说明：</w:t>
      </w:r>
    </w:p>
    <w:tbl>
      <w:tblPr>
        <w:tblW w:w="9322" w:type="dxa"/>
        <w:tblLayout w:type="fixed"/>
        <w:tblLook w:val="04A0" w:firstRow="1" w:lastRow="0" w:firstColumn="1" w:lastColumn="0" w:noHBand="0" w:noVBand="1"/>
      </w:tblPr>
      <w:tblGrid>
        <w:gridCol w:w="737"/>
        <w:gridCol w:w="1416"/>
        <w:gridCol w:w="2491"/>
        <w:gridCol w:w="4678"/>
      </w:tblGrid>
      <w:tr w:rsidR="007919B4" w14:paraId="436A3B7D" w14:textId="77777777">
        <w:trPr>
          <w:trHeight w:val="30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tcPr>
          <w:p w14:paraId="1B0699E4" w14:textId="77777777" w:rsidR="007919B4" w:rsidRDefault="007D71C8">
            <w:pPr>
              <w:widowControl/>
              <w:spacing w:line="280" w:lineRule="exact"/>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序号</w:t>
            </w:r>
          </w:p>
        </w:tc>
        <w:tc>
          <w:tcPr>
            <w:tcW w:w="1416" w:type="dxa"/>
            <w:tcBorders>
              <w:top w:val="single" w:sz="4" w:space="0" w:color="auto"/>
              <w:left w:val="nil"/>
              <w:bottom w:val="single" w:sz="4" w:space="0" w:color="auto"/>
              <w:right w:val="single" w:sz="4" w:space="0" w:color="auto"/>
            </w:tcBorders>
            <w:shd w:val="clear" w:color="000000" w:fill="FFFFFF"/>
            <w:vAlign w:val="center"/>
          </w:tcPr>
          <w:p w14:paraId="7F485178" w14:textId="77777777" w:rsidR="007919B4" w:rsidRDefault="007D71C8">
            <w:pPr>
              <w:widowControl/>
              <w:spacing w:line="280" w:lineRule="exact"/>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产品名称</w:t>
            </w:r>
          </w:p>
        </w:tc>
        <w:tc>
          <w:tcPr>
            <w:tcW w:w="2491" w:type="dxa"/>
            <w:tcBorders>
              <w:top w:val="single" w:sz="4" w:space="0" w:color="auto"/>
              <w:left w:val="nil"/>
              <w:bottom w:val="single" w:sz="4" w:space="0" w:color="auto"/>
              <w:right w:val="single" w:sz="4" w:space="0" w:color="auto"/>
            </w:tcBorders>
            <w:vAlign w:val="center"/>
          </w:tcPr>
          <w:p w14:paraId="22F89E5D" w14:textId="77777777" w:rsidR="007919B4" w:rsidRDefault="007D71C8">
            <w:pPr>
              <w:widowControl/>
              <w:spacing w:line="280" w:lineRule="exact"/>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原技术参数</w:t>
            </w:r>
          </w:p>
        </w:tc>
        <w:tc>
          <w:tcPr>
            <w:tcW w:w="4678" w:type="dxa"/>
            <w:tcBorders>
              <w:top w:val="single" w:sz="4" w:space="0" w:color="auto"/>
              <w:left w:val="nil"/>
              <w:bottom w:val="single" w:sz="4" w:space="0" w:color="auto"/>
              <w:right w:val="single" w:sz="4" w:space="0" w:color="auto"/>
            </w:tcBorders>
            <w:vAlign w:val="center"/>
          </w:tcPr>
          <w:p w14:paraId="07BDB2ED" w14:textId="77777777" w:rsidR="007919B4" w:rsidRDefault="007D71C8">
            <w:pPr>
              <w:widowControl/>
              <w:spacing w:line="280" w:lineRule="exact"/>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技术参数补充说明</w:t>
            </w:r>
          </w:p>
        </w:tc>
      </w:tr>
      <w:tr w:rsidR="007919B4" w14:paraId="1E2661C7" w14:textId="77777777">
        <w:trPr>
          <w:trHeight w:val="975"/>
        </w:trPr>
        <w:tc>
          <w:tcPr>
            <w:tcW w:w="737" w:type="dxa"/>
            <w:tcBorders>
              <w:top w:val="single" w:sz="4" w:space="0" w:color="auto"/>
              <w:left w:val="single" w:sz="4" w:space="0" w:color="auto"/>
              <w:bottom w:val="single" w:sz="4" w:space="0" w:color="auto"/>
              <w:right w:val="single" w:sz="4" w:space="0" w:color="auto"/>
            </w:tcBorders>
            <w:vAlign w:val="center"/>
          </w:tcPr>
          <w:p w14:paraId="51DE45B2" w14:textId="77777777" w:rsidR="007919B4" w:rsidRDefault="007D71C8">
            <w:pPr>
              <w:widowControl/>
              <w:spacing w:line="280" w:lineRule="exact"/>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w:t>
            </w:r>
          </w:p>
        </w:tc>
        <w:tc>
          <w:tcPr>
            <w:tcW w:w="1416" w:type="dxa"/>
            <w:tcBorders>
              <w:top w:val="single" w:sz="4" w:space="0" w:color="auto"/>
              <w:left w:val="nil"/>
              <w:bottom w:val="single" w:sz="4" w:space="0" w:color="auto"/>
              <w:right w:val="single" w:sz="4" w:space="0" w:color="auto"/>
            </w:tcBorders>
            <w:vAlign w:val="center"/>
          </w:tcPr>
          <w:p w14:paraId="5963C503"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4U </w:t>
            </w:r>
            <w:r>
              <w:rPr>
                <w:rFonts w:ascii="宋体" w:eastAsia="宋体" w:hAnsi="宋体" w:cs="宋体" w:hint="eastAsia"/>
                <w:color w:val="000000" w:themeColor="text1"/>
                <w:sz w:val="24"/>
              </w:rPr>
              <w:t>机架式网络存储设备</w:t>
            </w:r>
          </w:p>
        </w:tc>
        <w:tc>
          <w:tcPr>
            <w:tcW w:w="2491" w:type="dxa"/>
            <w:tcBorders>
              <w:top w:val="single" w:sz="4" w:space="0" w:color="auto"/>
              <w:left w:val="nil"/>
              <w:bottom w:val="single" w:sz="4" w:space="0" w:color="auto"/>
              <w:right w:val="single" w:sz="4" w:space="0" w:color="auto"/>
            </w:tcBorders>
            <w:vAlign w:val="center"/>
          </w:tcPr>
          <w:p w14:paraId="5B7989A6" w14:textId="77777777" w:rsidR="007919B4" w:rsidRDefault="007D71C8">
            <w:pPr>
              <w:spacing w:line="280" w:lineRule="exact"/>
              <w:rPr>
                <w:rFonts w:ascii="宋体" w:eastAsia="宋体" w:hAnsi="宋体" w:cs="宋体"/>
                <w:color w:val="000000" w:themeColor="text1"/>
                <w:sz w:val="24"/>
              </w:rPr>
            </w:pPr>
            <w:bookmarkStart w:id="1" w:name="OLE_LINK8"/>
            <w:r>
              <w:rPr>
                <w:rFonts w:ascii="宋体" w:eastAsia="宋体" w:hAnsi="宋体" w:cs="宋体" w:hint="eastAsia"/>
                <w:bCs/>
                <w:color w:val="000000" w:themeColor="text1"/>
                <w:sz w:val="24"/>
              </w:rPr>
              <w:t>磁盘接口：</w:t>
            </w:r>
            <w:r>
              <w:rPr>
                <w:rFonts w:ascii="宋体" w:eastAsia="宋体" w:hAnsi="宋体" w:cs="宋体" w:hint="eastAsia"/>
                <w:color w:val="000000" w:themeColor="text1"/>
                <w:sz w:val="24"/>
              </w:rPr>
              <w:t>SATA</w:t>
            </w:r>
            <w:r>
              <w:rPr>
                <w:rFonts w:ascii="宋体" w:eastAsia="宋体" w:hAnsi="宋体" w:cs="宋体" w:hint="eastAsia"/>
                <w:color w:val="000000" w:themeColor="text1"/>
                <w:sz w:val="24"/>
              </w:rPr>
              <w:t>接口，支持硬盘热插拔，单台总容量</w:t>
            </w:r>
            <w:r>
              <w:rPr>
                <w:rFonts w:ascii="宋体" w:eastAsia="宋体" w:hAnsi="宋体" w:cs="宋体" w:hint="eastAsia"/>
                <w:color w:val="000000" w:themeColor="text1"/>
                <w:sz w:val="24"/>
              </w:rPr>
              <w:t>900TB</w:t>
            </w:r>
            <w:bookmarkEnd w:id="1"/>
          </w:p>
        </w:tc>
        <w:tc>
          <w:tcPr>
            <w:tcW w:w="4678" w:type="dxa"/>
            <w:tcBorders>
              <w:top w:val="single" w:sz="4" w:space="0" w:color="auto"/>
              <w:left w:val="nil"/>
              <w:bottom w:val="single" w:sz="4" w:space="0" w:color="auto"/>
              <w:right w:val="single" w:sz="4" w:space="0" w:color="auto"/>
            </w:tcBorders>
            <w:vAlign w:val="center"/>
          </w:tcPr>
          <w:p w14:paraId="58D98C6B"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磁盘接口：</w:t>
            </w:r>
            <w:r>
              <w:rPr>
                <w:rFonts w:ascii="宋体" w:eastAsia="宋体" w:hAnsi="宋体" w:cs="宋体" w:hint="eastAsia"/>
                <w:color w:val="000000" w:themeColor="text1"/>
                <w:sz w:val="24"/>
              </w:rPr>
              <w:t>SATA</w:t>
            </w:r>
            <w:r>
              <w:rPr>
                <w:rFonts w:ascii="宋体" w:eastAsia="宋体" w:hAnsi="宋体" w:cs="宋体" w:hint="eastAsia"/>
                <w:color w:val="000000" w:themeColor="text1"/>
                <w:sz w:val="24"/>
              </w:rPr>
              <w:t>接口，支持硬盘热插拔</w:t>
            </w:r>
          </w:p>
          <w:p w14:paraId="37E51451"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磁盘容量：单台总容量</w:t>
            </w:r>
            <w:r>
              <w:rPr>
                <w:rFonts w:ascii="宋体" w:eastAsia="宋体" w:hAnsi="宋体" w:cs="宋体" w:hint="eastAsia"/>
                <w:color w:val="000000" w:themeColor="text1"/>
                <w:sz w:val="24"/>
              </w:rPr>
              <w:t>900TB</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台共计</w:t>
            </w:r>
            <w:r>
              <w:rPr>
                <w:rFonts w:ascii="宋体" w:eastAsia="宋体" w:hAnsi="宋体" w:cs="宋体" w:hint="eastAsia"/>
                <w:color w:val="000000" w:themeColor="text1"/>
                <w:sz w:val="24"/>
              </w:rPr>
              <w:t>1800</w:t>
            </w:r>
            <w:r>
              <w:rPr>
                <w:rFonts w:ascii="宋体" w:eastAsia="宋体" w:hAnsi="宋体" w:cs="宋体" w:hint="eastAsia"/>
                <w:color w:val="000000" w:themeColor="text1"/>
              </w:rPr>
              <w:t xml:space="preserve"> </w:t>
            </w:r>
            <w:r>
              <w:rPr>
                <w:rFonts w:ascii="宋体" w:eastAsia="宋体" w:hAnsi="宋体" w:cs="宋体" w:hint="eastAsia"/>
                <w:color w:val="000000" w:themeColor="text1"/>
                <w:sz w:val="24"/>
              </w:rPr>
              <w:t>TB</w:t>
            </w:r>
          </w:p>
        </w:tc>
      </w:tr>
      <w:tr w:rsidR="007919B4" w14:paraId="4CD1BCA4" w14:textId="77777777">
        <w:trPr>
          <w:trHeight w:val="398"/>
        </w:trPr>
        <w:tc>
          <w:tcPr>
            <w:tcW w:w="737" w:type="dxa"/>
            <w:tcBorders>
              <w:top w:val="single" w:sz="4" w:space="0" w:color="auto"/>
              <w:left w:val="single" w:sz="4" w:space="0" w:color="auto"/>
              <w:bottom w:val="single" w:sz="4" w:space="0" w:color="auto"/>
              <w:right w:val="single" w:sz="4" w:space="0" w:color="auto"/>
            </w:tcBorders>
            <w:vAlign w:val="center"/>
          </w:tcPr>
          <w:p w14:paraId="7A6798E8" w14:textId="77777777" w:rsidR="007919B4" w:rsidRDefault="007D71C8">
            <w:pPr>
              <w:spacing w:line="280" w:lineRule="exact"/>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7</w:t>
            </w:r>
          </w:p>
        </w:tc>
        <w:tc>
          <w:tcPr>
            <w:tcW w:w="1416" w:type="dxa"/>
            <w:tcBorders>
              <w:top w:val="single" w:sz="4" w:space="0" w:color="auto"/>
              <w:left w:val="nil"/>
              <w:bottom w:val="single" w:sz="4" w:space="0" w:color="auto"/>
              <w:right w:val="single" w:sz="4" w:space="0" w:color="auto"/>
            </w:tcBorders>
            <w:vAlign w:val="center"/>
          </w:tcPr>
          <w:p w14:paraId="04047E14"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图形工作站</w:t>
            </w:r>
          </w:p>
        </w:tc>
        <w:tc>
          <w:tcPr>
            <w:tcW w:w="2491" w:type="dxa"/>
            <w:tcBorders>
              <w:top w:val="single" w:sz="4" w:space="0" w:color="auto"/>
              <w:left w:val="nil"/>
              <w:bottom w:val="single" w:sz="4" w:space="0" w:color="auto"/>
              <w:right w:val="single" w:sz="4" w:space="0" w:color="auto"/>
            </w:tcBorders>
            <w:vAlign w:val="center"/>
          </w:tcPr>
          <w:p w14:paraId="4E3FA0E3"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不低于</w:t>
            </w:r>
            <w:r>
              <w:rPr>
                <w:rFonts w:ascii="宋体" w:eastAsia="宋体" w:hAnsi="宋体" w:cs="宋体" w:hint="eastAsia"/>
                <w:color w:val="000000" w:themeColor="text1"/>
                <w:sz w:val="24"/>
              </w:rPr>
              <w:t xml:space="preserve">i7-13700 32G 512G+2T RTXA1000-8G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27</w:t>
            </w:r>
            <w:r>
              <w:rPr>
                <w:rFonts w:ascii="宋体" w:eastAsia="宋体" w:hAnsi="宋体" w:cs="宋体" w:hint="eastAsia"/>
                <w:color w:val="000000" w:themeColor="text1"/>
                <w:sz w:val="24"/>
              </w:rPr>
              <w:t>寸</w:t>
            </w:r>
            <w:r>
              <w:rPr>
                <w:rFonts w:ascii="宋体" w:eastAsia="宋体" w:hAnsi="宋体" w:cs="宋体" w:hint="eastAsia"/>
                <w:color w:val="000000" w:themeColor="text1"/>
                <w:sz w:val="24"/>
              </w:rPr>
              <w:t>2K</w:t>
            </w:r>
            <w:r>
              <w:rPr>
                <w:rFonts w:ascii="宋体" w:eastAsia="宋体" w:hAnsi="宋体" w:cs="宋体" w:hint="eastAsia"/>
                <w:color w:val="000000" w:themeColor="text1"/>
                <w:sz w:val="24"/>
              </w:rPr>
              <w:t>显示器</w:t>
            </w:r>
            <w:r>
              <w:rPr>
                <w:rFonts w:ascii="宋体" w:eastAsia="宋体" w:hAnsi="宋体" w:cs="宋体" w:hint="eastAsia"/>
                <w:color w:val="000000" w:themeColor="text1"/>
                <w:sz w:val="24"/>
              </w:rPr>
              <w:t xml:space="preserve"> </w:t>
            </w:r>
          </w:p>
          <w:p w14:paraId="179C1BDA" w14:textId="77777777" w:rsidR="007919B4" w:rsidRDefault="007919B4">
            <w:pPr>
              <w:spacing w:line="280" w:lineRule="exact"/>
              <w:rPr>
                <w:rFonts w:ascii="宋体" w:eastAsia="宋体" w:hAnsi="宋体" w:cs="宋体"/>
                <w:color w:val="000000" w:themeColor="text1"/>
                <w:sz w:val="24"/>
              </w:rPr>
            </w:pPr>
          </w:p>
        </w:tc>
        <w:tc>
          <w:tcPr>
            <w:tcW w:w="4678" w:type="dxa"/>
            <w:tcBorders>
              <w:top w:val="single" w:sz="4" w:space="0" w:color="auto"/>
              <w:left w:val="nil"/>
              <w:bottom w:val="single" w:sz="4" w:space="0" w:color="auto"/>
              <w:right w:val="single" w:sz="4" w:space="0" w:color="auto"/>
            </w:tcBorders>
            <w:vAlign w:val="center"/>
          </w:tcPr>
          <w:p w14:paraId="320FB994"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处理器：≥</w:t>
            </w:r>
            <w:r>
              <w:rPr>
                <w:rFonts w:ascii="宋体" w:eastAsia="宋体" w:hAnsi="宋体" w:cs="宋体" w:hint="eastAsia"/>
                <w:color w:val="000000" w:themeColor="text1"/>
                <w:sz w:val="24"/>
              </w:rPr>
              <w:t xml:space="preserve">i7-13700; </w:t>
            </w:r>
          </w:p>
          <w:p w14:paraId="22C11834"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芯片组：≥</w:t>
            </w:r>
            <w:r>
              <w:rPr>
                <w:rFonts w:ascii="宋体" w:eastAsia="宋体" w:hAnsi="宋体" w:cs="宋体" w:hint="eastAsia"/>
                <w:color w:val="000000" w:themeColor="text1"/>
                <w:sz w:val="24"/>
              </w:rPr>
              <w:t xml:space="preserve">Q670 </w:t>
            </w:r>
            <w:r>
              <w:rPr>
                <w:rFonts w:ascii="宋体" w:eastAsia="宋体" w:hAnsi="宋体" w:cs="宋体" w:hint="eastAsia"/>
                <w:color w:val="000000" w:themeColor="text1"/>
                <w:sz w:val="24"/>
              </w:rPr>
              <w:t>芯片组</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w:t>
            </w:r>
          </w:p>
          <w:p w14:paraId="301C3A56"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内存：</w:t>
            </w:r>
            <w:bookmarkStart w:id="2" w:name="OLE_LINK1"/>
            <w:r>
              <w:rPr>
                <w:rFonts w:ascii="宋体" w:eastAsia="宋体" w:hAnsi="宋体" w:cs="宋体" w:hint="eastAsia"/>
                <w:color w:val="000000" w:themeColor="text1"/>
                <w:sz w:val="24"/>
              </w:rPr>
              <w:t>≥</w:t>
            </w:r>
            <w:bookmarkEnd w:id="2"/>
            <w:r>
              <w:rPr>
                <w:rFonts w:ascii="宋体" w:eastAsia="宋体" w:hAnsi="宋体" w:cs="宋体" w:hint="eastAsia"/>
                <w:color w:val="000000" w:themeColor="text1"/>
                <w:sz w:val="24"/>
              </w:rPr>
              <w:t xml:space="preserve">32GB DDR5 5600M </w:t>
            </w:r>
            <w:r>
              <w:rPr>
                <w:rFonts w:ascii="宋体" w:eastAsia="宋体" w:hAnsi="宋体" w:cs="宋体" w:hint="eastAsia"/>
                <w:color w:val="000000" w:themeColor="text1"/>
                <w:sz w:val="24"/>
              </w:rPr>
              <w:t>，提供</w:t>
            </w:r>
            <w:r>
              <w:rPr>
                <w:rFonts w:ascii="宋体" w:eastAsia="宋体" w:hAnsi="宋体" w:cs="宋体" w:hint="eastAsia"/>
                <w:color w:val="000000" w:themeColor="text1"/>
                <w:sz w:val="24"/>
              </w:rPr>
              <w:t xml:space="preserve">4 </w:t>
            </w:r>
            <w:r>
              <w:rPr>
                <w:rFonts w:ascii="宋体" w:eastAsia="宋体" w:hAnsi="宋体" w:cs="宋体" w:hint="eastAsia"/>
                <w:color w:val="000000" w:themeColor="text1"/>
                <w:sz w:val="24"/>
              </w:rPr>
              <w:t>个内存槽位；</w:t>
            </w:r>
          </w:p>
          <w:p w14:paraId="4A8951D0"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硬盘：≥</w:t>
            </w:r>
            <w:r>
              <w:rPr>
                <w:rFonts w:ascii="宋体" w:eastAsia="宋体" w:hAnsi="宋体" w:cs="宋体" w:hint="eastAsia"/>
                <w:color w:val="000000" w:themeColor="text1"/>
                <w:sz w:val="24"/>
              </w:rPr>
              <w:t xml:space="preserve">512GB </w:t>
            </w:r>
            <w:r>
              <w:rPr>
                <w:rFonts w:ascii="宋体" w:eastAsia="宋体" w:hAnsi="宋体" w:cs="宋体" w:hint="eastAsia"/>
                <w:color w:val="000000" w:themeColor="text1"/>
                <w:sz w:val="24"/>
              </w:rPr>
              <w:t>SSD+2T</w:t>
            </w:r>
            <w:r>
              <w:rPr>
                <w:rFonts w:ascii="宋体" w:eastAsia="宋体" w:hAnsi="宋体" w:cs="宋体" w:hint="eastAsia"/>
                <w:color w:val="000000" w:themeColor="text1"/>
                <w:sz w:val="24"/>
              </w:rPr>
              <w:t>机械，支持拓展≥</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M.2</w:t>
            </w:r>
            <w:r>
              <w:rPr>
                <w:rFonts w:ascii="宋体" w:eastAsia="宋体" w:hAnsi="宋体" w:cs="宋体" w:hint="eastAsia"/>
                <w:color w:val="000000" w:themeColor="text1"/>
                <w:sz w:val="24"/>
              </w:rPr>
              <w:t>固态硬盘，支持拓展≥</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个机械硬盘；</w:t>
            </w:r>
          </w:p>
          <w:p w14:paraId="1FE46EA6"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显卡：不低于</w:t>
            </w:r>
            <w:r>
              <w:rPr>
                <w:rFonts w:ascii="宋体" w:eastAsia="宋体" w:hAnsi="宋体" w:cs="宋体" w:hint="eastAsia"/>
                <w:color w:val="000000" w:themeColor="text1"/>
                <w:sz w:val="24"/>
              </w:rPr>
              <w:t>RTXA1000-8G</w:t>
            </w:r>
            <w:r>
              <w:rPr>
                <w:rFonts w:ascii="宋体" w:eastAsia="宋体" w:hAnsi="宋体" w:cs="宋体" w:hint="eastAsia"/>
                <w:color w:val="000000" w:themeColor="text1"/>
                <w:sz w:val="24"/>
              </w:rPr>
              <w:t>专业图形显卡（或同级别</w:t>
            </w:r>
            <w:r>
              <w:rPr>
                <w:rFonts w:ascii="宋体" w:eastAsia="宋体" w:hAnsi="宋体" w:cs="宋体" w:hint="eastAsia"/>
                <w:color w:val="000000" w:themeColor="text1"/>
                <w:sz w:val="24"/>
              </w:rPr>
              <w:t>AMD</w:t>
            </w:r>
            <w:r>
              <w:rPr>
                <w:rFonts w:ascii="宋体" w:eastAsia="宋体" w:hAnsi="宋体" w:cs="宋体" w:hint="eastAsia"/>
                <w:color w:val="000000" w:themeColor="text1"/>
                <w:sz w:val="24"/>
              </w:rPr>
              <w:t>专业显卡）；</w:t>
            </w:r>
            <w:r>
              <w:rPr>
                <w:rFonts w:ascii="宋体" w:eastAsia="宋体" w:hAnsi="宋体" w:cs="宋体" w:hint="eastAsia"/>
                <w:color w:val="000000" w:themeColor="text1"/>
                <w:sz w:val="24"/>
              </w:rPr>
              <w:t xml:space="preserve"> </w:t>
            </w:r>
          </w:p>
          <w:p w14:paraId="6FBBFBBF"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网卡：集成千兆网卡；</w:t>
            </w:r>
            <w:r>
              <w:rPr>
                <w:rFonts w:ascii="宋体" w:eastAsia="宋体" w:hAnsi="宋体" w:cs="宋体" w:hint="eastAsia"/>
                <w:color w:val="000000" w:themeColor="text1"/>
                <w:sz w:val="24"/>
              </w:rPr>
              <w:t xml:space="preserve"> </w:t>
            </w:r>
          </w:p>
          <w:p w14:paraId="02856B9E"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键鼠：</w:t>
            </w:r>
            <w:r>
              <w:rPr>
                <w:rFonts w:ascii="宋体" w:eastAsia="宋体" w:hAnsi="宋体" w:cs="宋体" w:hint="eastAsia"/>
                <w:color w:val="000000" w:themeColor="text1"/>
                <w:sz w:val="24"/>
              </w:rPr>
              <w:t xml:space="preserve">USB </w:t>
            </w:r>
            <w:r>
              <w:rPr>
                <w:rFonts w:ascii="宋体" w:eastAsia="宋体" w:hAnsi="宋体" w:cs="宋体" w:hint="eastAsia"/>
                <w:color w:val="000000" w:themeColor="text1"/>
                <w:sz w:val="24"/>
              </w:rPr>
              <w:t>键盘、鼠标；</w:t>
            </w:r>
            <w:r>
              <w:rPr>
                <w:rFonts w:ascii="宋体" w:eastAsia="宋体" w:hAnsi="宋体" w:cs="宋体" w:hint="eastAsia"/>
                <w:color w:val="000000" w:themeColor="text1"/>
                <w:sz w:val="24"/>
              </w:rPr>
              <w:t xml:space="preserve"> </w:t>
            </w:r>
          </w:p>
          <w:p w14:paraId="0943DDFE"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hint="eastAsia"/>
                <w:color w:val="000000" w:themeColor="text1"/>
                <w:sz w:val="24"/>
              </w:rPr>
              <w:t>接口：接口前置</w:t>
            </w:r>
            <w:r>
              <w:rPr>
                <w:rFonts w:ascii="宋体" w:eastAsia="宋体" w:hAnsi="宋体" w:cs="宋体" w:hint="eastAsia"/>
                <w:color w:val="000000" w:themeColor="text1"/>
                <w:kern w:val="0"/>
                <w:sz w:val="24"/>
              </w:rPr>
              <w:t>≥</w:t>
            </w:r>
            <w:r>
              <w:rPr>
                <w:rFonts w:ascii="宋体" w:eastAsia="宋体" w:hAnsi="宋体" w:cs="宋体" w:hint="eastAsia"/>
                <w:color w:val="000000" w:themeColor="text1"/>
                <w:sz w:val="24"/>
              </w:rPr>
              <w:t>5</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USB 3.2</w:t>
            </w:r>
            <w:r>
              <w:rPr>
                <w:rFonts w:ascii="宋体" w:eastAsia="宋体" w:hAnsi="宋体" w:cs="宋体" w:hint="eastAsia"/>
                <w:color w:val="000000" w:themeColor="text1"/>
                <w:sz w:val="24"/>
              </w:rPr>
              <w:t>接口（至少</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USB Type-C</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个音频接口。后置</w:t>
            </w:r>
            <w:r>
              <w:rPr>
                <w:rFonts w:ascii="宋体" w:eastAsia="宋体" w:hAnsi="宋体" w:cs="宋体" w:hint="eastAsia"/>
                <w:color w:val="000000" w:themeColor="text1"/>
                <w:kern w:val="0"/>
                <w:sz w:val="24"/>
              </w:rPr>
              <w:t>≥</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USB 3.2</w:t>
            </w:r>
            <w:r>
              <w:rPr>
                <w:rFonts w:ascii="宋体" w:eastAsia="宋体" w:hAnsi="宋体" w:cs="宋体" w:hint="eastAsia"/>
                <w:color w:val="000000" w:themeColor="text1"/>
                <w:sz w:val="24"/>
              </w:rPr>
              <w:t>接口、音频接口、</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DP</w:t>
            </w:r>
            <w:r>
              <w:rPr>
                <w:rFonts w:ascii="宋体" w:eastAsia="宋体" w:hAnsi="宋体" w:cs="宋体" w:hint="eastAsia"/>
                <w:color w:val="000000" w:themeColor="text1"/>
                <w:sz w:val="24"/>
              </w:rPr>
              <w:t>接口</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HDMI</w:t>
            </w:r>
            <w:r>
              <w:rPr>
                <w:rFonts w:ascii="宋体" w:eastAsia="宋体" w:hAnsi="宋体" w:cs="宋体" w:hint="eastAsia"/>
                <w:color w:val="000000" w:themeColor="text1"/>
                <w:sz w:val="24"/>
              </w:rPr>
              <w:t>接口；</w:t>
            </w:r>
          </w:p>
          <w:p w14:paraId="799001D6"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9.</w:t>
            </w:r>
            <w:r>
              <w:rPr>
                <w:rFonts w:ascii="宋体" w:eastAsia="宋体" w:hAnsi="宋体" w:cs="宋体" w:hint="eastAsia"/>
                <w:color w:val="000000" w:themeColor="text1"/>
                <w:sz w:val="24"/>
              </w:rPr>
              <w:t>扩展槽位：≥</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PCIE</w:t>
            </w:r>
            <w:r>
              <w:rPr>
                <w:rFonts w:ascii="宋体" w:eastAsia="宋体" w:hAnsi="宋体" w:cs="宋体" w:hint="eastAsia"/>
                <w:color w:val="000000" w:themeColor="text1"/>
                <w:sz w:val="24"/>
              </w:rPr>
              <w:t>槽位；</w:t>
            </w:r>
            <w:r>
              <w:rPr>
                <w:rFonts w:ascii="宋体" w:eastAsia="宋体" w:hAnsi="宋体" w:cs="宋体" w:hint="eastAsia"/>
                <w:color w:val="000000" w:themeColor="text1"/>
                <w:sz w:val="24"/>
              </w:rPr>
              <w:t xml:space="preserve"> </w:t>
            </w:r>
          </w:p>
          <w:p w14:paraId="304185EB" w14:textId="77777777" w:rsidR="007919B4" w:rsidRDefault="007D71C8">
            <w:pPr>
              <w:spacing w:line="280" w:lineRule="exact"/>
              <w:rPr>
                <w:rFonts w:ascii="宋体" w:eastAsia="宋体" w:hAnsi="宋体" w:cs="宋体"/>
                <w:color w:val="000000" w:themeColor="text1"/>
                <w:sz w:val="24"/>
              </w:rPr>
            </w:pP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电源：≥</w:t>
            </w:r>
            <w:r>
              <w:rPr>
                <w:rFonts w:ascii="宋体" w:eastAsia="宋体" w:hAnsi="宋体" w:cs="宋体" w:hint="eastAsia"/>
                <w:color w:val="000000" w:themeColor="text1"/>
                <w:sz w:val="24"/>
              </w:rPr>
              <w:t>300W</w:t>
            </w:r>
            <w:r>
              <w:rPr>
                <w:rFonts w:ascii="宋体" w:eastAsia="宋体" w:hAnsi="宋体" w:cs="宋体" w:hint="eastAsia"/>
                <w:color w:val="000000" w:themeColor="text1"/>
                <w:sz w:val="24"/>
              </w:rPr>
              <w:t>电源；</w:t>
            </w:r>
          </w:p>
        </w:tc>
      </w:tr>
    </w:tbl>
    <w:p w14:paraId="53CEF17A" w14:textId="77777777" w:rsidR="007919B4" w:rsidRDefault="007D71C8">
      <w:pPr>
        <w:pStyle w:val="a6"/>
        <w:widowControl/>
        <w:numPr>
          <w:ilvl w:val="0"/>
          <w:numId w:val="1"/>
        </w:numPr>
        <w:spacing w:beforeAutospacing="0" w:after="76" w:afterAutospacing="0" w:line="46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开标延期</w:t>
      </w:r>
    </w:p>
    <w:p w14:paraId="1BB9BB10" w14:textId="77777777" w:rsidR="007919B4" w:rsidRDefault="007D71C8">
      <w:pPr>
        <w:pStyle w:val="a6"/>
        <w:widowControl/>
        <w:spacing w:beforeAutospacing="0" w:after="76" w:afterAutospacing="0" w:line="46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原招标文件“提交投标文件截止时间、开标时间为</w:t>
      </w:r>
      <w:r>
        <w:rPr>
          <w:rFonts w:ascii="宋体" w:eastAsia="宋体" w:hAnsi="宋体" w:cs="宋体" w:hint="eastAsia"/>
          <w:color w:val="333333"/>
          <w:sz w:val="28"/>
          <w:szCs w:val="28"/>
        </w:rPr>
        <w:t>2026</w:t>
      </w:r>
      <w:r>
        <w:rPr>
          <w:rFonts w:ascii="宋体" w:eastAsia="宋体" w:hAnsi="宋体" w:cs="宋体" w:hint="eastAsia"/>
          <w:color w:val="333333"/>
          <w:sz w:val="28"/>
          <w:szCs w:val="28"/>
        </w:rPr>
        <w:t>年</w:t>
      </w:r>
      <w:r>
        <w:rPr>
          <w:rFonts w:ascii="宋体" w:eastAsia="宋体" w:hAnsi="宋体" w:cs="宋体" w:hint="eastAsia"/>
          <w:color w:val="333333"/>
          <w:sz w:val="28"/>
          <w:szCs w:val="28"/>
        </w:rPr>
        <w:t>4</w:t>
      </w:r>
      <w:r>
        <w:rPr>
          <w:rFonts w:ascii="宋体" w:eastAsia="宋体" w:hAnsi="宋体" w:cs="宋体" w:hint="eastAsia"/>
          <w:color w:val="333333"/>
          <w:sz w:val="28"/>
          <w:szCs w:val="28"/>
        </w:rPr>
        <w:t>月</w:t>
      </w:r>
      <w:r>
        <w:rPr>
          <w:rFonts w:ascii="宋体" w:eastAsia="宋体" w:hAnsi="宋体" w:cs="宋体" w:hint="eastAsia"/>
          <w:color w:val="333333"/>
          <w:sz w:val="28"/>
          <w:szCs w:val="28"/>
        </w:rPr>
        <w:t>9</w:t>
      </w:r>
      <w:r>
        <w:rPr>
          <w:rFonts w:ascii="宋体" w:eastAsia="宋体" w:hAnsi="宋体" w:cs="宋体" w:hint="eastAsia"/>
          <w:color w:val="333333"/>
          <w:sz w:val="28"/>
          <w:szCs w:val="28"/>
        </w:rPr>
        <w:t>日</w:t>
      </w:r>
      <w:r>
        <w:rPr>
          <w:rFonts w:ascii="宋体" w:eastAsia="宋体" w:hAnsi="宋体" w:cs="宋体" w:hint="eastAsia"/>
          <w:color w:val="333333"/>
          <w:sz w:val="28"/>
          <w:szCs w:val="28"/>
        </w:rPr>
        <w:t>09</w:t>
      </w:r>
      <w:r>
        <w:rPr>
          <w:rFonts w:ascii="宋体" w:eastAsia="宋体" w:hAnsi="宋体" w:cs="宋体" w:hint="eastAsia"/>
          <w:color w:val="333333"/>
          <w:sz w:val="28"/>
          <w:szCs w:val="28"/>
        </w:rPr>
        <w:t>时</w:t>
      </w:r>
      <w:r>
        <w:rPr>
          <w:rFonts w:ascii="宋体" w:eastAsia="宋体" w:hAnsi="宋体" w:cs="宋体" w:hint="eastAsia"/>
          <w:color w:val="333333"/>
          <w:sz w:val="28"/>
          <w:szCs w:val="28"/>
        </w:rPr>
        <w:t>00</w:t>
      </w:r>
      <w:r>
        <w:rPr>
          <w:rFonts w:ascii="宋体" w:eastAsia="宋体" w:hAnsi="宋体" w:cs="宋体" w:hint="eastAsia"/>
          <w:color w:val="333333"/>
          <w:sz w:val="28"/>
          <w:szCs w:val="28"/>
        </w:rPr>
        <w:t>分（北京时间）”，现延期至</w:t>
      </w:r>
      <w:r>
        <w:rPr>
          <w:rFonts w:ascii="宋体" w:eastAsia="宋体" w:hAnsi="宋体" w:cs="宋体" w:hint="eastAsia"/>
          <w:color w:val="333333"/>
          <w:sz w:val="28"/>
          <w:szCs w:val="28"/>
        </w:rPr>
        <w:t>2026</w:t>
      </w:r>
      <w:r>
        <w:rPr>
          <w:rFonts w:ascii="宋体" w:eastAsia="宋体" w:hAnsi="宋体" w:cs="宋体" w:hint="eastAsia"/>
          <w:color w:val="333333"/>
          <w:sz w:val="28"/>
          <w:szCs w:val="28"/>
        </w:rPr>
        <w:t>年</w:t>
      </w:r>
      <w:r>
        <w:rPr>
          <w:rFonts w:ascii="宋体" w:eastAsia="宋体" w:hAnsi="宋体" w:cs="宋体" w:hint="eastAsia"/>
          <w:color w:val="333333"/>
          <w:sz w:val="28"/>
          <w:szCs w:val="28"/>
        </w:rPr>
        <w:t>4</w:t>
      </w:r>
      <w:r>
        <w:rPr>
          <w:rFonts w:ascii="宋体" w:eastAsia="宋体" w:hAnsi="宋体" w:cs="宋体" w:hint="eastAsia"/>
          <w:color w:val="333333"/>
          <w:sz w:val="28"/>
          <w:szCs w:val="28"/>
        </w:rPr>
        <w:t>月</w:t>
      </w:r>
      <w:r>
        <w:rPr>
          <w:rFonts w:ascii="宋体" w:eastAsia="宋体" w:hAnsi="宋体" w:cs="宋体" w:hint="eastAsia"/>
          <w:color w:val="333333"/>
          <w:sz w:val="28"/>
          <w:szCs w:val="28"/>
        </w:rPr>
        <w:t>10</w:t>
      </w:r>
      <w:r>
        <w:rPr>
          <w:rFonts w:ascii="宋体" w:eastAsia="宋体" w:hAnsi="宋体" w:cs="宋体" w:hint="eastAsia"/>
          <w:color w:val="333333"/>
          <w:sz w:val="28"/>
          <w:szCs w:val="28"/>
        </w:rPr>
        <w:t>日</w:t>
      </w:r>
      <w:r>
        <w:rPr>
          <w:rFonts w:ascii="宋体" w:eastAsia="宋体" w:hAnsi="宋体" w:cs="宋体" w:hint="eastAsia"/>
          <w:color w:val="333333"/>
          <w:sz w:val="28"/>
          <w:szCs w:val="28"/>
        </w:rPr>
        <w:t>09</w:t>
      </w:r>
      <w:r>
        <w:rPr>
          <w:rFonts w:ascii="宋体" w:eastAsia="宋体" w:hAnsi="宋体" w:cs="宋体" w:hint="eastAsia"/>
          <w:color w:val="333333"/>
          <w:sz w:val="28"/>
          <w:szCs w:val="28"/>
        </w:rPr>
        <w:t>时</w:t>
      </w:r>
      <w:r>
        <w:rPr>
          <w:rFonts w:ascii="宋体" w:eastAsia="宋体" w:hAnsi="宋体" w:cs="宋体" w:hint="eastAsia"/>
          <w:color w:val="333333"/>
          <w:sz w:val="28"/>
          <w:szCs w:val="28"/>
        </w:rPr>
        <w:t>00</w:t>
      </w:r>
      <w:r>
        <w:rPr>
          <w:rFonts w:ascii="宋体" w:eastAsia="宋体" w:hAnsi="宋体" w:cs="宋体" w:hint="eastAsia"/>
          <w:color w:val="333333"/>
          <w:sz w:val="28"/>
          <w:szCs w:val="28"/>
        </w:rPr>
        <w:t>分（北京时间）。</w:t>
      </w:r>
    </w:p>
    <w:p w14:paraId="10AA3EA3" w14:textId="77777777" w:rsidR="007919B4" w:rsidRDefault="007D71C8">
      <w:pPr>
        <w:pStyle w:val="a6"/>
        <w:widowControl/>
        <w:spacing w:beforeAutospacing="0" w:after="76" w:afterAutospacing="0" w:line="46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lastRenderedPageBreak/>
        <w:t>四、原招标文件涉及到以上内容的均作相应调整，其他内容不变。</w:t>
      </w:r>
    </w:p>
    <w:p w14:paraId="49FD6FAF" w14:textId="77777777" w:rsidR="007919B4" w:rsidRDefault="007D71C8">
      <w:pPr>
        <w:pStyle w:val="a6"/>
        <w:widowControl/>
        <w:spacing w:beforeAutospacing="0" w:after="76" w:afterAutospacing="0" w:line="460" w:lineRule="exact"/>
        <w:ind w:firstLineChars="200" w:firstLine="560"/>
        <w:rPr>
          <w:rFonts w:ascii="宋体" w:eastAsia="宋体" w:hAnsi="宋体" w:cs="宋体"/>
          <w:color w:val="333333"/>
          <w:sz w:val="28"/>
          <w:szCs w:val="28"/>
          <w:u w:val="single"/>
        </w:rPr>
      </w:pPr>
      <w:r>
        <w:rPr>
          <w:rFonts w:ascii="宋体" w:eastAsia="宋体" w:hAnsi="宋体" w:cs="宋体" w:hint="eastAsia"/>
          <w:color w:val="333333"/>
          <w:sz w:val="28"/>
          <w:szCs w:val="28"/>
        </w:rPr>
        <w:t>补充日期：</w:t>
      </w:r>
      <w:r>
        <w:rPr>
          <w:rFonts w:ascii="宋体" w:eastAsia="宋体" w:hAnsi="宋体" w:cs="宋体" w:hint="eastAsia"/>
          <w:color w:val="333333"/>
          <w:sz w:val="28"/>
          <w:szCs w:val="28"/>
          <w:u w:val="single"/>
        </w:rPr>
        <w:t>2026</w:t>
      </w:r>
      <w:r>
        <w:rPr>
          <w:rFonts w:ascii="宋体" w:eastAsia="宋体" w:hAnsi="宋体" w:cs="宋体" w:hint="eastAsia"/>
          <w:color w:val="333333"/>
          <w:sz w:val="28"/>
          <w:szCs w:val="28"/>
          <w:u w:val="single"/>
        </w:rPr>
        <w:t>年</w:t>
      </w:r>
      <w:r>
        <w:rPr>
          <w:rFonts w:ascii="宋体" w:eastAsia="宋体" w:hAnsi="宋体" w:cs="宋体" w:hint="eastAsia"/>
          <w:color w:val="333333"/>
          <w:sz w:val="28"/>
          <w:szCs w:val="28"/>
          <w:u w:val="single"/>
        </w:rPr>
        <w:t>4</w:t>
      </w:r>
      <w:r>
        <w:rPr>
          <w:rFonts w:ascii="宋体" w:eastAsia="宋体" w:hAnsi="宋体" w:cs="宋体" w:hint="eastAsia"/>
          <w:color w:val="333333"/>
          <w:sz w:val="28"/>
          <w:szCs w:val="28"/>
          <w:u w:val="single"/>
        </w:rPr>
        <w:t>月</w:t>
      </w:r>
      <w:r>
        <w:rPr>
          <w:rFonts w:ascii="宋体" w:eastAsia="宋体" w:hAnsi="宋体" w:cs="宋体" w:hint="eastAsia"/>
          <w:color w:val="333333"/>
          <w:sz w:val="28"/>
          <w:szCs w:val="28"/>
          <w:u w:val="single"/>
        </w:rPr>
        <w:t>8</w:t>
      </w:r>
      <w:r>
        <w:rPr>
          <w:rFonts w:ascii="宋体" w:eastAsia="宋体" w:hAnsi="宋体" w:cs="宋体" w:hint="eastAsia"/>
          <w:color w:val="333333"/>
          <w:sz w:val="28"/>
          <w:szCs w:val="28"/>
          <w:u w:val="single"/>
        </w:rPr>
        <w:t>日</w:t>
      </w:r>
    </w:p>
    <w:p w14:paraId="58CCEB2F" w14:textId="77777777" w:rsidR="007919B4" w:rsidRDefault="007D71C8">
      <w:pPr>
        <w:pStyle w:val="a6"/>
        <w:widowControl/>
        <w:spacing w:beforeAutospacing="0" w:after="76" w:afterAutospacing="0" w:line="46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五、凡对本次公告内容提出询问，请按以下方式联系。</w:t>
      </w:r>
    </w:p>
    <w:p w14:paraId="7D5C31AF"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1</w:t>
      </w:r>
      <w:r>
        <w:rPr>
          <w:rFonts w:ascii="宋体" w:hAnsi="宋体" w:cs="宋体" w:hint="eastAsia"/>
          <w:spacing w:val="7"/>
          <w:sz w:val="28"/>
          <w:szCs w:val="28"/>
        </w:rPr>
        <w:t>、采购人信息</w:t>
      </w:r>
    </w:p>
    <w:p w14:paraId="145358B7"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单位名称：江苏商贸职业学院</w:t>
      </w:r>
    </w:p>
    <w:p w14:paraId="1591A0E9"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单位地址：江苏省南通市江通路</w:t>
      </w:r>
      <w:r>
        <w:rPr>
          <w:rFonts w:ascii="宋体" w:hAnsi="宋体" w:cs="宋体" w:hint="eastAsia"/>
          <w:spacing w:val="7"/>
          <w:sz w:val="28"/>
          <w:szCs w:val="28"/>
        </w:rPr>
        <w:t>48</w:t>
      </w:r>
      <w:r>
        <w:rPr>
          <w:rFonts w:ascii="宋体" w:hAnsi="宋体" w:cs="宋体" w:hint="eastAsia"/>
          <w:spacing w:val="7"/>
          <w:sz w:val="28"/>
          <w:szCs w:val="28"/>
        </w:rPr>
        <w:t>号</w:t>
      </w:r>
    </w:p>
    <w:p w14:paraId="6927FABD"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何老师（安全与保卫处）</w:t>
      </w:r>
      <w:r>
        <w:rPr>
          <w:rFonts w:ascii="宋体" w:hAnsi="宋体" w:cs="宋体" w:hint="eastAsia"/>
          <w:spacing w:val="7"/>
          <w:sz w:val="28"/>
          <w:szCs w:val="28"/>
        </w:rPr>
        <w:t xml:space="preserve">     </w:t>
      </w:r>
      <w:r>
        <w:rPr>
          <w:rFonts w:ascii="宋体" w:hAnsi="宋体" w:cs="宋体" w:hint="eastAsia"/>
          <w:spacing w:val="7"/>
          <w:sz w:val="28"/>
          <w:szCs w:val="28"/>
        </w:rPr>
        <w:t>联系电话：</w:t>
      </w:r>
      <w:r>
        <w:rPr>
          <w:rFonts w:ascii="宋体" w:hAnsi="宋体" w:cs="宋体" w:hint="eastAsia"/>
          <w:spacing w:val="7"/>
          <w:sz w:val="28"/>
          <w:szCs w:val="28"/>
        </w:rPr>
        <w:t>0513-85679266</w:t>
      </w:r>
    </w:p>
    <w:p w14:paraId="4EB95622"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杨老师</w:t>
      </w:r>
      <w:r>
        <w:rPr>
          <w:rFonts w:ascii="宋体" w:hAnsi="宋体" w:cs="宋体" w:hint="eastAsia"/>
          <w:spacing w:val="7"/>
          <w:sz w:val="28"/>
          <w:szCs w:val="28"/>
        </w:rPr>
        <w:t xml:space="preserve"> </w:t>
      </w:r>
      <w:r>
        <w:rPr>
          <w:rFonts w:ascii="宋体" w:hAnsi="宋体" w:cs="宋体" w:hint="eastAsia"/>
          <w:spacing w:val="7"/>
          <w:sz w:val="28"/>
          <w:szCs w:val="28"/>
        </w:rPr>
        <w:t>（资产管理处）</w:t>
      </w:r>
      <w:r>
        <w:rPr>
          <w:rFonts w:ascii="宋体" w:hAnsi="宋体" w:cs="宋体" w:hint="eastAsia"/>
          <w:spacing w:val="7"/>
          <w:sz w:val="28"/>
          <w:szCs w:val="28"/>
        </w:rPr>
        <w:t xml:space="preserve">      </w:t>
      </w:r>
      <w:r>
        <w:rPr>
          <w:rFonts w:ascii="宋体" w:hAnsi="宋体" w:cs="宋体" w:hint="eastAsia"/>
          <w:spacing w:val="7"/>
          <w:sz w:val="28"/>
          <w:szCs w:val="28"/>
        </w:rPr>
        <w:t>联系电话：</w:t>
      </w:r>
      <w:r>
        <w:rPr>
          <w:rFonts w:ascii="宋体" w:hAnsi="宋体" w:cs="宋体" w:hint="eastAsia"/>
          <w:spacing w:val="7"/>
          <w:sz w:val="28"/>
          <w:szCs w:val="28"/>
        </w:rPr>
        <w:t>0513-85679264</w:t>
      </w:r>
      <w:r>
        <w:rPr>
          <w:rFonts w:ascii="宋体" w:hAnsi="宋体" w:cs="宋体" w:hint="eastAsia"/>
          <w:spacing w:val="7"/>
          <w:sz w:val="28"/>
          <w:szCs w:val="28"/>
        </w:rPr>
        <w:t>；</w:t>
      </w:r>
    </w:p>
    <w:p w14:paraId="68B5A6AA"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联系邮箱：</w:t>
      </w:r>
      <w:r>
        <w:rPr>
          <w:rFonts w:ascii="宋体" w:hAnsi="宋体" w:cs="宋体" w:hint="eastAsia"/>
          <w:spacing w:val="7"/>
          <w:sz w:val="28"/>
          <w:szCs w:val="28"/>
        </w:rPr>
        <w:t>jssyzcglc@ jsbc.edu.cn</w:t>
      </w:r>
    </w:p>
    <w:p w14:paraId="5C13138B"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2</w:t>
      </w:r>
      <w:r>
        <w:rPr>
          <w:rFonts w:ascii="宋体" w:hAnsi="宋体" w:cs="宋体" w:hint="eastAsia"/>
          <w:spacing w:val="7"/>
          <w:sz w:val="28"/>
          <w:szCs w:val="28"/>
        </w:rPr>
        <w:t>、监督、投诉联系方式</w:t>
      </w:r>
    </w:p>
    <w:p w14:paraId="18F00679"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电话：</w:t>
      </w:r>
      <w:r>
        <w:rPr>
          <w:rFonts w:ascii="宋体" w:hAnsi="宋体" w:cs="宋体" w:hint="eastAsia"/>
          <w:spacing w:val="7"/>
          <w:sz w:val="28"/>
          <w:szCs w:val="28"/>
        </w:rPr>
        <w:t>0513-85679216</w:t>
      </w:r>
      <w:r>
        <w:rPr>
          <w:rFonts w:ascii="宋体" w:hAnsi="宋体" w:cs="宋体" w:hint="eastAsia"/>
          <w:spacing w:val="7"/>
          <w:sz w:val="28"/>
          <w:szCs w:val="28"/>
        </w:rPr>
        <w:t>，联系邮箱：</w:t>
      </w:r>
      <w:r>
        <w:rPr>
          <w:rFonts w:ascii="宋体" w:hAnsi="宋体" w:cs="宋体" w:hint="eastAsia"/>
          <w:spacing w:val="7"/>
          <w:sz w:val="28"/>
          <w:szCs w:val="28"/>
        </w:rPr>
        <w:t>jssyjjjc@163.com.</w:t>
      </w:r>
    </w:p>
    <w:p w14:paraId="459BC40D"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3</w:t>
      </w:r>
      <w:r>
        <w:rPr>
          <w:rFonts w:ascii="宋体" w:hAnsi="宋体" w:cs="宋体" w:hint="eastAsia"/>
          <w:spacing w:val="7"/>
          <w:sz w:val="28"/>
          <w:szCs w:val="28"/>
        </w:rPr>
        <w:t>、采购代理机构信息</w:t>
      </w:r>
    </w:p>
    <w:p w14:paraId="0CCE26F4"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名称：东方华星建设管理（江苏）有限公司</w:t>
      </w:r>
    </w:p>
    <w:p w14:paraId="1AC6BE09"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地址：南通市崇川区北大街万科壹中心</w:t>
      </w:r>
      <w:r>
        <w:rPr>
          <w:rFonts w:ascii="宋体" w:hAnsi="宋体" w:cs="宋体" w:hint="eastAsia"/>
          <w:spacing w:val="7"/>
          <w:sz w:val="28"/>
          <w:szCs w:val="28"/>
        </w:rPr>
        <w:t>2402</w:t>
      </w:r>
      <w:r>
        <w:rPr>
          <w:rFonts w:ascii="宋体" w:hAnsi="宋体" w:cs="宋体" w:hint="eastAsia"/>
          <w:spacing w:val="7"/>
          <w:sz w:val="28"/>
          <w:szCs w:val="28"/>
        </w:rPr>
        <w:t>室</w:t>
      </w:r>
    </w:p>
    <w:p w14:paraId="216FCF7C"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经办人联系方式：王江</w:t>
      </w:r>
      <w:r>
        <w:rPr>
          <w:rFonts w:ascii="宋体" w:hAnsi="宋体" w:cs="宋体" w:hint="eastAsia"/>
          <w:spacing w:val="7"/>
          <w:sz w:val="28"/>
          <w:szCs w:val="28"/>
        </w:rPr>
        <w:t xml:space="preserve"> 15922159523</w:t>
      </w:r>
    </w:p>
    <w:p w14:paraId="45B0D6AD" w14:textId="77777777" w:rsidR="007919B4" w:rsidRDefault="007D71C8">
      <w:pPr>
        <w:spacing w:line="500" w:lineRule="exact"/>
        <w:ind w:firstLineChars="200" w:firstLine="588"/>
        <w:rPr>
          <w:rFonts w:ascii="宋体" w:hAnsi="宋体" w:cs="宋体"/>
          <w:spacing w:val="7"/>
          <w:sz w:val="28"/>
          <w:szCs w:val="28"/>
        </w:rPr>
      </w:pPr>
      <w:r>
        <w:rPr>
          <w:rFonts w:ascii="宋体" w:hAnsi="宋体" w:cs="宋体" w:hint="eastAsia"/>
          <w:spacing w:val="7"/>
          <w:sz w:val="28"/>
          <w:szCs w:val="28"/>
        </w:rPr>
        <w:t>邮箱：</w:t>
      </w:r>
      <w:r>
        <w:rPr>
          <w:rFonts w:ascii="宋体" w:hAnsi="宋体" w:cs="宋体" w:hint="eastAsia"/>
          <w:spacing w:val="7"/>
          <w:sz w:val="28"/>
          <w:szCs w:val="28"/>
        </w:rPr>
        <w:t>dfhxnt@126.com</w:t>
      </w:r>
    </w:p>
    <w:p w14:paraId="704D262A" w14:textId="77777777" w:rsidR="007919B4" w:rsidRDefault="007919B4">
      <w:pPr>
        <w:adjustRightInd w:val="0"/>
        <w:snapToGrid w:val="0"/>
        <w:spacing w:line="460" w:lineRule="exact"/>
        <w:ind w:firstLineChars="200" w:firstLine="720"/>
        <w:rPr>
          <w:rFonts w:ascii="宋体" w:eastAsia="宋体" w:hAnsi="宋体" w:cs="宋体"/>
          <w:sz w:val="36"/>
          <w:szCs w:val="36"/>
          <w:lang w:val="zh-CN"/>
        </w:rPr>
      </w:pPr>
    </w:p>
    <w:p w14:paraId="3A068F3C" w14:textId="77777777" w:rsidR="007919B4" w:rsidRDefault="007919B4">
      <w:pPr>
        <w:pStyle w:val="a6"/>
        <w:widowControl/>
        <w:spacing w:beforeAutospacing="0" w:after="76" w:afterAutospacing="0" w:line="460" w:lineRule="exact"/>
        <w:ind w:firstLineChars="200" w:firstLine="560"/>
        <w:rPr>
          <w:rFonts w:ascii="宋体" w:eastAsia="宋体" w:hAnsi="宋体" w:cs="宋体"/>
          <w:color w:val="333333"/>
          <w:sz w:val="28"/>
          <w:szCs w:val="28"/>
        </w:rPr>
      </w:pPr>
    </w:p>
    <w:p w14:paraId="2BDF8CC4" w14:textId="77777777" w:rsidR="007919B4" w:rsidRDefault="007919B4"/>
    <w:sectPr w:rsidR="007919B4">
      <w:pgSz w:w="11906" w:h="16838"/>
      <w:pgMar w:top="1418"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8B6A91"/>
    <w:multiLevelType w:val="singleLevel"/>
    <w:tmpl w:val="F28B6A91"/>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3B5683"/>
    <w:rsid w:val="00310C83"/>
    <w:rsid w:val="003B5683"/>
    <w:rsid w:val="004716CA"/>
    <w:rsid w:val="004D0D3E"/>
    <w:rsid w:val="005D449B"/>
    <w:rsid w:val="00706B4F"/>
    <w:rsid w:val="0078649F"/>
    <w:rsid w:val="007919B4"/>
    <w:rsid w:val="007D71C8"/>
    <w:rsid w:val="00823F9E"/>
    <w:rsid w:val="00955BAE"/>
    <w:rsid w:val="04FA7D5D"/>
    <w:rsid w:val="05C11AE4"/>
    <w:rsid w:val="08A454C4"/>
    <w:rsid w:val="0D0C46E3"/>
    <w:rsid w:val="1063632A"/>
    <w:rsid w:val="1F470500"/>
    <w:rsid w:val="20436F19"/>
    <w:rsid w:val="25AD37B3"/>
    <w:rsid w:val="27A06B10"/>
    <w:rsid w:val="2C892158"/>
    <w:rsid w:val="302A3C11"/>
    <w:rsid w:val="32621481"/>
    <w:rsid w:val="351865FB"/>
    <w:rsid w:val="35DF103A"/>
    <w:rsid w:val="38CC4EA5"/>
    <w:rsid w:val="3A707066"/>
    <w:rsid w:val="3B3E6803"/>
    <w:rsid w:val="3D736C38"/>
    <w:rsid w:val="3DBB413B"/>
    <w:rsid w:val="3E4405D4"/>
    <w:rsid w:val="483B65A4"/>
    <w:rsid w:val="4A2F2CC3"/>
    <w:rsid w:val="4AD47A73"/>
    <w:rsid w:val="4C125F1F"/>
    <w:rsid w:val="4DEB4950"/>
    <w:rsid w:val="5A1347D3"/>
    <w:rsid w:val="5C9271BC"/>
    <w:rsid w:val="6142679E"/>
    <w:rsid w:val="6283445C"/>
    <w:rsid w:val="63DE16B9"/>
    <w:rsid w:val="64F1723F"/>
    <w:rsid w:val="65083052"/>
    <w:rsid w:val="655B2009"/>
    <w:rsid w:val="65FE21FE"/>
    <w:rsid w:val="662E03D6"/>
    <w:rsid w:val="66FF1E88"/>
    <w:rsid w:val="6C9A123C"/>
    <w:rsid w:val="6C9C1458"/>
    <w:rsid w:val="6FF83BDA"/>
    <w:rsid w:val="723C5278"/>
    <w:rsid w:val="73CA3859"/>
    <w:rsid w:val="77C74EAF"/>
    <w:rsid w:val="78F94FA9"/>
    <w:rsid w:val="7B1117C8"/>
    <w:rsid w:val="7BDF0A19"/>
    <w:rsid w:val="7D676F18"/>
    <w:rsid w:val="7F695915"/>
    <w:rsid w:val="7FE02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4">
    <w:name w:val="heading 4"/>
    <w:basedOn w:val="a"/>
    <w:next w:val="a"/>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style4"/>
    <w:qFormat/>
    <w:pPr>
      <w:spacing w:line="400" w:lineRule="exact"/>
    </w:pPr>
    <w:rPr>
      <w:rFonts w:ascii="楷体_GB2312"/>
      <w:sz w:val="28"/>
    </w:rPr>
  </w:style>
  <w:style w:type="paragraph" w:customStyle="1" w:styleId="style4">
    <w:name w:val="style4"/>
    <w:basedOn w:val="a"/>
    <w:next w:val="2"/>
    <w:autoRedefine/>
    <w:qFormat/>
    <w:pPr>
      <w:spacing w:before="280" w:after="280"/>
    </w:pPr>
    <w:rPr>
      <w:rFonts w:ascii="宋体"/>
      <w:sz w:val="18"/>
    </w:rPr>
  </w:style>
  <w:style w:type="paragraph" w:customStyle="1" w:styleId="2">
    <w:name w:val="2"/>
    <w:next w:val="a"/>
    <w:uiPriority w:val="99"/>
    <w:qFormat/>
    <w:pPr>
      <w:widowControl w:val="0"/>
      <w:jc w:val="both"/>
    </w:pPr>
    <w:rPr>
      <w:rFonts w:ascii="Times New Roman" w:eastAsia="宋体" w:hAnsi="Times New Roman" w:cs="Times New Roman"/>
      <w:kern w:val="2"/>
      <w:sz w:val="21"/>
      <w:szCs w:val="21"/>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paragraph" w:styleId="20">
    <w:name w:val="Body Text First Indent 2"/>
    <w:basedOn w:val="a"/>
    <w:next w:val="a"/>
    <w:uiPriority w:val="99"/>
    <w:qFormat/>
    <w:pPr>
      <w:ind w:firstLineChars="200" w:firstLine="480"/>
    </w:pPr>
    <w:rPr>
      <w:rFonts w:ascii="宋体" w:hAnsi="宋体" w:cs="宋体"/>
      <w:sz w:val="24"/>
    </w:rPr>
  </w:style>
  <w:style w:type="paragraph" w:styleId="a7">
    <w:name w:val="List Paragraph"/>
    <w:basedOn w:val="a"/>
    <w:uiPriority w:val="99"/>
    <w:qFormat/>
    <w:pPr>
      <w:ind w:firstLineChars="200" w:firstLine="420"/>
    </w:pPr>
    <w:rPr>
      <w:kern w:val="0"/>
      <w:sz w:val="20"/>
      <w:szCs w:val="20"/>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4">
    <w:name w:val="heading 4"/>
    <w:basedOn w:val="a"/>
    <w:next w:val="a"/>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style4"/>
    <w:qFormat/>
    <w:pPr>
      <w:spacing w:line="400" w:lineRule="exact"/>
    </w:pPr>
    <w:rPr>
      <w:rFonts w:ascii="楷体_GB2312"/>
      <w:sz w:val="28"/>
    </w:rPr>
  </w:style>
  <w:style w:type="paragraph" w:customStyle="1" w:styleId="style4">
    <w:name w:val="style4"/>
    <w:basedOn w:val="a"/>
    <w:next w:val="2"/>
    <w:autoRedefine/>
    <w:qFormat/>
    <w:pPr>
      <w:spacing w:before="280" w:after="280"/>
    </w:pPr>
    <w:rPr>
      <w:rFonts w:ascii="宋体"/>
      <w:sz w:val="18"/>
    </w:rPr>
  </w:style>
  <w:style w:type="paragraph" w:customStyle="1" w:styleId="2">
    <w:name w:val="2"/>
    <w:next w:val="a"/>
    <w:uiPriority w:val="99"/>
    <w:qFormat/>
    <w:pPr>
      <w:widowControl w:val="0"/>
      <w:jc w:val="both"/>
    </w:pPr>
    <w:rPr>
      <w:rFonts w:ascii="Times New Roman" w:eastAsia="宋体" w:hAnsi="Times New Roman" w:cs="Times New Roman"/>
      <w:kern w:val="2"/>
      <w:sz w:val="21"/>
      <w:szCs w:val="21"/>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paragraph" w:styleId="20">
    <w:name w:val="Body Text First Indent 2"/>
    <w:basedOn w:val="a"/>
    <w:next w:val="a"/>
    <w:uiPriority w:val="99"/>
    <w:qFormat/>
    <w:pPr>
      <w:ind w:firstLineChars="200" w:firstLine="480"/>
    </w:pPr>
    <w:rPr>
      <w:rFonts w:ascii="宋体" w:hAnsi="宋体" w:cs="宋体"/>
      <w:sz w:val="24"/>
    </w:rPr>
  </w:style>
  <w:style w:type="paragraph" w:styleId="a7">
    <w:name w:val="List Paragraph"/>
    <w:basedOn w:val="a"/>
    <w:uiPriority w:val="99"/>
    <w:qFormat/>
    <w:pPr>
      <w:ind w:firstLineChars="200" w:firstLine="420"/>
    </w:pPr>
    <w:rPr>
      <w:kern w:val="0"/>
      <w:sz w:val="20"/>
      <w:szCs w:val="20"/>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뒴뒴_x0003_</cp:lastModifiedBy>
  <cp:revision>2</cp:revision>
  <cp:lastPrinted>2026-04-08T03:56:00Z</cp:lastPrinted>
  <dcterms:created xsi:type="dcterms:W3CDTF">2026-04-08T07:26:00Z</dcterms:created>
  <dcterms:modified xsi:type="dcterms:W3CDTF">2026-04-08T07:26:00Z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3577C05E7E984BF9BE93039BC5891C7E_12</vt:lpwstr>
  </property>
  <property fmtid="{D5CDD505-2E9C-101B-9397-08002B2CF9AE}" pid="4" name="KSOTemplateDocerSaveRecord">
    <vt:lpwstr>eyJoZGlkIjoiYzc0ZjRiM2E0MGM0ZWE0YjM3ZjhhNjYwNmFhOTNkNTQiLCJ1c2VySWQiOiIxNTE4NDcwNjM3In0=</vt:lpwstr>
  </property>
</Properties>
</file>