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5EAC">
      <w:pPr>
        <w:jc w:val="center"/>
        <w:rPr>
          <w:rFonts w:ascii="宋体" w:hAnsi="宋体" w:cs="宋体"/>
          <w:bCs/>
          <w:sz w:val="112"/>
          <w:szCs w:val="112"/>
        </w:rPr>
      </w:pPr>
      <w:bookmarkStart w:id="2" w:name="_GoBack"/>
      <w:r>
        <w:rPr>
          <w:rFonts w:hint="eastAsia" w:ascii="宋体" w:hAnsi="宋体" w:cs="宋体"/>
          <w:b/>
          <w:spacing w:val="20"/>
          <w:sz w:val="40"/>
          <w:szCs w:val="40"/>
        </w:rPr>
        <w:t>江苏商贸职业学院新生军训服装采购项目</w:t>
      </w:r>
    </w:p>
    <w:bookmarkEnd w:id="2"/>
    <w:p w14:paraId="32CD640D">
      <w:pPr>
        <w:rPr>
          <w:rFonts w:hint="eastAsia" w:ascii="宋体" w:hAnsi="宋体" w:cs="宋体"/>
          <w:b/>
          <w:spacing w:val="20"/>
          <w:sz w:val="40"/>
          <w:szCs w:val="40"/>
          <w:lang w:val="en-US" w:eastAsia="zh-CN"/>
        </w:rPr>
      </w:pPr>
      <w:r>
        <w:rPr>
          <w:rFonts w:hint="eastAsia"/>
          <w:lang w:val="en-US" w:eastAsia="zh-CN"/>
        </w:rPr>
        <w:t xml:space="preserve">                              </w:t>
      </w:r>
      <w:r>
        <w:rPr>
          <w:rFonts w:hint="eastAsia" w:ascii="宋体" w:hAnsi="宋体" w:cs="宋体"/>
          <w:b/>
          <w:spacing w:val="20"/>
          <w:sz w:val="40"/>
          <w:szCs w:val="40"/>
          <w:lang w:val="en-US" w:eastAsia="zh-CN"/>
        </w:rPr>
        <w:t>招标公告</w:t>
      </w:r>
    </w:p>
    <w:p w14:paraId="7AC6E341">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受江苏商贸职业学院的委托，东方华星建设管理（江苏）有限公司就江苏商贸职业学院新生军训服装采购项目(项目编号:JSSYCG20250619027 )进行公开招标采购，欢迎符合条件的投标人投标。</w:t>
      </w:r>
    </w:p>
    <w:p w14:paraId="70CF2FCC">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0FE30F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江苏商贸职业学院新生军训服装采购项目的潜在投标人应在江苏商贸职业学院网（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7"/>
          <w:rFonts w:hint="eastAsia" w:ascii="宋体" w:hAnsi="宋体" w:cs="宋体"/>
          <w:color w:val="auto"/>
          <w:sz w:val="24"/>
        </w:rPr>
        <w:t>http://www.jsbc.edu.cn/）获取招标文件，并于2025年</w:t>
      </w:r>
      <w:r>
        <w:rPr>
          <w:rStyle w:val="7"/>
          <w:rFonts w:hint="eastAsia" w:ascii="宋体" w:hAnsi="宋体" w:cs="宋体"/>
          <w:color w:val="auto"/>
          <w:sz w:val="24"/>
          <w:lang w:val="en-US" w:eastAsia="zh-CN"/>
        </w:rPr>
        <w:t>7</w:t>
      </w:r>
      <w:r>
        <w:rPr>
          <w:rStyle w:val="7"/>
          <w:rFonts w:hint="eastAsia" w:ascii="宋体" w:hAnsi="宋体" w:cs="宋体"/>
          <w:color w:val="auto"/>
          <w:sz w:val="24"/>
        </w:rPr>
        <w:t>月</w:t>
      </w:r>
      <w:r>
        <w:rPr>
          <w:rStyle w:val="7"/>
          <w:rFonts w:hint="eastAsia" w:ascii="宋体" w:hAnsi="宋体" w:cs="宋体"/>
          <w:color w:val="auto"/>
          <w:sz w:val="24"/>
        </w:rPr>
        <w:fldChar w:fldCharType="end"/>
      </w:r>
      <w:r>
        <w:rPr>
          <w:rStyle w:val="7"/>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时（北京时间）前递交投标文件。</w:t>
      </w:r>
    </w:p>
    <w:p w14:paraId="5860C241">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1B4EF2B5">
      <w:pPr>
        <w:ind w:firstLine="480" w:firstLineChars="200"/>
        <w:rPr>
          <w:rFonts w:ascii="宋体" w:hAnsi="宋体" w:cs="宋体"/>
          <w:color w:val="auto"/>
          <w:kern w:val="0"/>
          <w:sz w:val="20"/>
          <w:szCs w:val="20"/>
        </w:rPr>
      </w:pPr>
      <w:r>
        <w:rPr>
          <w:rFonts w:hint="eastAsia" w:ascii="宋体" w:hAnsi="宋体" w:cs="宋体"/>
          <w:color w:val="auto"/>
          <w:sz w:val="24"/>
        </w:rPr>
        <w:t>项目编号：JSSYCG20250619027</w:t>
      </w:r>
    </w:p>
    <w:p w14:paraId="23ABA5D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项目名称：江苏商贸职业学院新生军训服装采购项目</w:t>
      </w:r>
    </w:p>
    <w:p w14:paraId="03D4EEF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项目类型：货物</w:t>
      </w:r>
    </w:p>
    <w:p w14:paraId="6FE1FE0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所属行业：</w:t>
      </w:r>
      <w:r>
        <w:rPr>
          <w:rFonts w:hint="eastAsia" w:ascii="宋体" w:hAnsi="宋体" w:cs="宋体"/>
          <w:color w:val="auto"/>
          <w:sz w:val="24"/>
          <w:shd w:val="clear" w:color="auto" w:fill="FFFFFF"/>
        </w:rPr>
        <w:t>工业</w:t>
      </w:r>
    </w:p>
    <w:p w14:paraId="3D2508F8">
      <w:pPr>
        <w:tabs>
          <w:tab w:val="left" w:pos="360"/>
        </w:tabs>
        <w:spacing w:line="460" w:lineRule="exact"/>
        <w:ind w:firstLine="480" w:firstLineChars="200"/>
        <w:rPr>
          <w:rFonts w:ascii="宋体" w:hAnsi="宋体" w:cs="宋体"/>
          <w:sz w:val="24"/>
        </w:rPr>
      </w:pPr>
      <w:r>
        <w:rPr>
          <w:rFonts w:hint="eastAsia" w:ascii="宋体" w:hAnsi="宋体" w:cs="宋体"/>
          <w:sz w:val="24"/>
        </w:rPr>
        <w:t>预算金额：6</w:t>
      </w:r>
      <w:r>
        <w:rPr>
          <w:rFonts w:ascii="宋体" w:hAnsi="宋体" w:cs="宋体"/>
          <w:sz w:val="24"/>
        </w:rPr>
        <w:t>0</w:t>
      </w:r>
      <w:r>
        <w:rPr>
          <w:rFonts w:hint="eastAsia" w:ascii="宋体" w:hAnsi="宋体" w:cs="宋体"/>
          <w:sz w:val="24"/>
        </w:rPr>
        <w:t>万元</w:t>
      </w:r>
    </w:p>
    <w:p w14:paraId="4466FD8F">
      <w:pPr>
        <w:tabs>
          <w:tab w:val="left" w:pos="360"/>
        </w:tabs>
        <w:spacing w:line="460" w:lineRule="exact"/>
        <w:ind w:firstLine="480" w:firstLineChars="200"/>
        <w:rPr>
          <w:rFonts w:ascii="宋体" w:hAnsi="宋体" w:cs="宋体"/>
          <w:sz w:val="24"/>
        </w:rPr>
      </w:pPr>
      <w:r>
        <w:rPr>
          <w:rFonts w:hint="eastAsia" w:ascii="宋体" w:hAnsi="宋体" w:cs="宋体"/>
          <w:sz w:val="24"/>
        </w:rPr>
        <w:t>最高单价限价：综合单价120元/人（2025级新生约5000名，最终结算按实际新生数量计算），投标报价高于最高单价限价的作无效报价处理。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ECA1B71">
      <w:pPr>
        <w:tabs>
          <w:tab w:val="left" w:pos="360"/>
        </w:tabs>
        <w:spacing w:after="60" w:line="460" w:lineRule="exact"/>
        <w:ind w:firstLine="480" w:firstLineChars="200"/>
        <w:rPr>
          <w:rFonts w:ascii="宋体" w:hAnsi="宋体" w:cs="宋体"/>
          <w:sz w:val="24"/>
        </w:rPr>
      </w:pPr>
      <w:r>
        <w:rPr>
          <w:rFonts w:ascii="宋体" w:hAnsi="宋体" w:cs="宋体"/>
          <w:sz w:val="24"/>
        </w:rPr>
        <w:t>合同履行期限：</w:t>
      </w:r>
      <w:r>
        <w:rPr>
          <w:rFonts w:hint="eastAsia" w:ascii="宋体" w:hAnsi="宋体" w:cs="宋体"/>
          <w:sz w:val="24"/>
        </w:rPr>
        <w:t>中标方应在2025年09月</w:t>
      </w:r>
      <w:r>
        <w:rPr>
          <w:rFonts w:ascii="宋体" w:hAnsi="宋体" w:cs="宋体"/>
          <w:sz w:val="24"/>
        </w:rPr>
        <w:t>10</w:t>
      </w:r>
      <w:r>
        <w:rPr>
          <w:rFonts w:hint="eastAsia" w:ascii="宋体" w:hAnsi="宋体" w:cs="宋体"/>
          <w:sz w:val="24"/>
        </w:rPr>
        <w:t>日前（具体以学院通知为准），将军训服装放在学院指定区域现场销售点进行现场销售。</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3AC13DF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时间：自公告发布之日起至2025年0</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p w14:paraId="685B885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1BF9092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418FC513">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171B73C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 xml:space="preserve"> 时（北京时间）。</w:t>
      </w:r>
    </w:p>
    <w:p w14:paraId="34ABF852">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逾时，招标人将拒绝接受投标</w:t>
      </w:r>
      <w:r>
        <w:rPr>
          <w:rFonts w:hint="eastAsia" w:ascii="宋体" w:hAnsi="宋体" w:cs="宋体"/>
          <w:sz w:val="24"/>
        </w:rPr>
        <w:t>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0" w:name="OLE_LINK1"/>
      <w:bookmarkStart w:id="1" w:name="OLE_LINK2"/>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336454A4">
      <w:pPr>
        <w:spacing w:line="360" w:lineRule="auto"/>
        <w:ind w:firstLine="480" w:firstLineChars="200"/>
        <w:rPr>
          <w:rFonts w:ascii="宋体" w:hAnsi="宋体" w:cs="宋体"/>
          <w:sz w:val="24"/>
        </w:rPr>
      </w:pPr>
      <w:r>
        <w:rPr>
          <w:rFonts w:hint="eastAsia" w:ascii="宋体" w:hAnsi="宋体" w:cs="宋体"/>
          <w:sz w:val="24"/>
        </w:rPr>
        <w:t>何老师（安全与保卫处）</w:t>
      </w:r>
      <w:r>
        <w:rPr>
          <w:rFonts w:ascii="宋体" w:hAnsi="宋体" w:cs="宋体"/>
          <w:sz w:val="24"/>
        </w:rPr>
        <w:t xml:space="preserve">            </w:t>
      </w:r>
      <w:r>
        <w:rPr>
          <w:rFonts w:hint="eastAsia" w:ascii="宋体" w:hAnsi="宋体" w:cs="宋体"/>
          <w:sz w:val="24"/>
        </w:rPr>
        <w:t>联系电话：</w:t>
      </w:r>
      <w:r>
        <w:rPr>
          <w:rFonts w:ascii="宋体" w:hAnsi="宋体" w:cs="宋体"/>
          <w:sz w:val="24"/>
        </w:rPr>
        <w:t>0513-</w:t>
      </w:r>
      <w:r>
        <w:t xml:space="preserve"> </w:t>
      </w:r>
      <w:r>
        <w:rPr>
          <w:rFonts w:ascii="宋体" w:hAnsi="宋体" w:cs="宋体"/>
          <w:sz w:val="24"/>
        </w:rPr>
        <w:t>83503862</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0"/>
      <w:bookmarkEnd w:id="1"/>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5D83BB77">
      <w:pPr>
        <w:tabs>
          <w:tab w:val="left" w:pos="360"/>
        </w:tabs>
        <w:spacing w:line="460" w:lineRule="exact"/>
        <w:ind w:firstLine="480" w:firstLineChars="200"/>
        <w:rPr>
          <w:rFonts w:ascii="宋体" w:hAnsi="宋体" w:cs="宋体"/>
          <w:sz w:val="24"/>
        </w:rPr>
      </w:pPr>
    </w:p>
    <w:p w14:paraId="2B467B90">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6A"/>
    <w:rsid w:val="00FA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0"/>
      <w:sz w:val="24"/>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styleId="7">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2025-06-24T03:16:00Z</dcterms:created>
  <dc:creator>jessie</dc:creator>
  <cp:lastModifiedBy>jessie</cp:lastModifiedBy>
  <dcterms:modified xsi:type="dcterms:W3CDTF">2025-06-24T03:17:33Z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66B1F7A931C04E139CAB40015D9892B5_11</vt:lpwstr>
  </property>
  <property fmtid="{D5CDD505-2E9C-101B-9397-08002B2CF9AE}" pid="4" name="KSOTemplateDocerSaveRecord">
    <vt:lpwstr>eyJoZGlkIjoiMTY2YTExYjU4MWEzY2MzM2I4OTY2NWYxMWY5ZTNlMmIiLCJ1c2VySWQiOiI2Mzc4MTQzODgifQ==</vt:lpwstr>
  </property>
</Properties>
</file>