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E8B1B">
      <w:pPr>
        <w:pStyle w:val="102"/>
      </w:pPr>
    </w:p>
    <w:p w14:paraId="0E9E70B3">
      <w:pPr>
        <w:spacing w:before="120" w:after="120" w:line="360" w:lineRule="auto"/>
        <w:ind w:firstLine="480"/>
        <w:jc w:val="center"/>
        <w:textAlignment w:val="baseline"/>
        <w:rPr>
          <w:rFonts w:ascii="宋体" w:hAnsi="宋体" w:cs="宋体"/>
          <w:b/>
          <w:color w:val="333333"/>
          <w:spacing w:val="7"/>
          <w:sz w:val="48"/>
          <w:szCs w:val="48"/>
        </w:rPr>
      </w:pPr>
      <w:bookmarkStart w:id="0" w:name="OLE_LINK4"/>
      <w:bookmarkStart w:id="1" w:name="OLE_LINK3"/>
      <w:r>
        <w:rPr>
          <w:rFonts w:hint="eastAsia" w:ascii="宋体" w:hAnsi="宋体" w:cs="宋体"/>
          <w:b/>
          <w:color w:val="333333"/>
          <w:spacing w:val="7"/>
          <w:sz w:val="48"/>
          <w:szCs w:val="48"/>
        </w:rPr>
        <w:t>江苏商贸职业学院</w:t>
      </w:r>
    </w:p>
    <w:p w14:paraId="634CDDBB">
      <w:pPr>
        <w:spacing w:before="120" w:after="120" w:line="360" w:lineRule="auto"/>
        <w:ind w:firstLine="480"/>
        <w:jc w:val="center"/>
        <w:textAlignment w:val="baseline"/>
        <w:rPr>
          <w:rFonts w:hint="eastAsia" w:ascii="宋体" w:hAnsi="宋体" w:eastAsia="宋体" w:cs="宋体"/>
          <w:spacing w:val="7"/>
          <w:sz w:val="48"/>
          <w:szCs w:val="48"/>
          <w:lang w:eastAsia="zh-CN"/>
        </w:rPr>
      </w:pPr>
      <w:r>
        <w:rPr>
          <w:rFonts w:hint="eastAsia" w:ascii="宋体" w:hAnsi="宋体" w:cs="宋体"/>
          <w:b/>
          <w:color w:val="333333"/>
          <w:spacing w:val="7"/>
          <w:sz w:val="48"/>
          <w:szCs w:val="48"/>
        </w:rPr>
        <w:t>校园一卡通校园卡采购项目</w:t>
      </w:r>
      <w:r>
        <w:rPr>
          <w:rFonts w:hint="eastAsia" w:ascii="宋体" w:hAnsi="宋体" w:cs="宋体"/>
          <w:b/>
          <w:color w:val="333333"/>
          <w:spacing w:val="7"/>
          <w:sz w:val="48"/>
          <w:szCs w:val="48"/>
          <w:lang w:eastAsia="zh-CN"/>
        </w:rPr>
        <w:t>（</w:t>
      </w:r>
      <w:r>
        <w:rPr>
          <w:rFonts w:hint="eastAsia" w:ascii="宋体" w:hAnsi="宋体" w:cs="宋体"/>
          <w:b/>
          <w:color w:val="333333"/>
          <w:spacing w:val="7"/>
          <w:sz w:val="48"/>
          <w:szCs w:val="48"/>
          <w:lang w:val="en-US" w:eastAsia="zh-CN"/>
        </w:rPr>
        <w:t>二次</w:t>
      </w:r>
      <w:r>
        <w:rPr>
          <w:rFonts w:hint="eastAsia" w:ascii="宋体" w:hAnsi="宋体" w:cs="宋体"/>
          <w:b/>
          <w:color w:val="333333"/>
          <w:spacing w:val="7"/>
          <w:sz w:val="48"/>
          <w:szCs w:val="48"/>
          <w:lang w:eastAsia="zh-CN"/>
        </w:rPr>
        <w:t>）</w:t>
      </w:r>
    </w:p>
    <w:bookmarkEnd w:id="0"/>
    <w:bookmarkEnd w:id="1"/>
    <w:p w14:paraId="459C2E49">
      <w:pPr>
        <w:spacing w:before="120" w:after="120" w:line="360" w:lineRule="auto"/>
        <w:ind w:firstLine="480"/>
        <w:jc w:val="center"/>
        <w:textAlignment w:val="baseline"/>
        <w:rPr>
          <w:rFonts w:ascii="宋体" w:hAnsi="宋体" w:cs="宋体"/>
          <w:spacing w:val="7"/>
          <w:sz w:val="72"/>
          <w:szCs w:val="72"/>
        </w:rPr>
      </w:pPr>
    </w:p>
    <w:p w14:paraId="328ECAC2">
      <w:pPr>
        <w:spacing w:before="120" w:after="120" w:line="360" w:lineRule="auto"/>
        <w:ind w:firstLine="480"/>
        <w:jc w:val="center"/>
        <w:textAlignment w:val="baseline"/>
        <w:rPr>
          <w:rFonts w:ascii="宋体" w:hAnsi="宋体" w:cs="宋体"/>
          <w:spacing w:val="7"/>
          <w:sz w:val="72"/>
          <w:szCs w:val="72"/>
        </w:rPr>
      </w:pPr>
    </w:p>
    <w:p w14:paraId="376CE451">
      <w:pPr>
        <w:spacing w:before="120" w:after="120" w:line="360" w:lineRule="auto"/>
        <w:ind w:firstLine="480"/>
        <w:jc w:val="center"/>
        <w:textAlignment w:val="baseline"/>
        <w:rPr>
          <w:rFonts w:ascii="宋体" w:hAnsi="宋体" w:cs="宋体"/>
          <w:spacing w:val="7"/>
          <w:sz w:val="72"/>
          <w:szCs w:val="72"/>
        </w:rPr>
      </w:pPr>
      <w:r>
        <w:rPr>
          <w:rFonts w:hint="eastAsia" w:ascii="宋体" w:hAnsi="宋体" w:cs="宋体"/>
          <w:spacing w:val="7"/>
          <w:sz w:val="72"/>
          <w:szCs w:val="72"/>
        </w:rPr>
        <w:t>询价文件</w:t>
      </w:r>
    </w:p>
    <w:p w14:paraId="20FEC4EB">
      <w:pPr>
        <w:jc w:val="center"/>
        <w:rPr>
          <w:rFonts w:ascii="仿宋_GB2312" w:hAnsi="宋体" w:eastAsia="仿宋_GB2312" w:cs="宋体"/>
          <w:color w:val="000000"/>
          <w:kern w:val="0"/>
          <w:sz w:val="20"/>
          <w:szCs w:val="20"/>
        </w:rPr>
      </w:pPr>
      <w:r>
        <w:rPr>
          <w:rFonts w:hint="eastAsia" w:ascii="宋体" w:hAnsi="宋体" w:cs="宋体"/>
          <w:b/>
          <w:color w:val="000000"/>
          <w:sz w:val="32"/>
          <w:szCs w:val="32"/>
        </w:rPr>
        <w:t xml:space="preserve">项目编号：JSSYCG20260615026 </w:t>
      </w:r>
    </w:p>
    <w:p w14:paraId="11DC297B">
      <w:pPr>
        <w:jc w:val="center"/>
        <w:rPr>
          <w:rFonts w:ascii="宋体" w:hAnsi="宋体" w:cs="宋体"/>
          <w:color w:val="000000"/>
          <w:sz w:val="32"/>
          <w:szCs w:val="32"/>
        </w:rPr>
      </w:pPr>
    </w:p>
    <w:p w14:paraId="6F55F7A0">
      <w:pPr>
        <w:spacing w:before="120" w:after="120" w:line="360" w:lineRule="auto"/>
        <w:ind w:firstLine="480"/>
        <w:textAlignment w:val="baseline"/>
        <w:rPr>
          <w:rFonts w:ascii="宋体" w:hAnsi="宋体" w:cs="宋体"/>
          <w:spacing w:val="7"/>
          <w:sz w:val="28"/>
          <w:szCs w:val="28"/>
        </w:rPr>
      </w:pPr>
    </w:p>
    <w:p w14:paraId="35168249">
      <w:pPr>
        <w:shd w:val="clear" w:color="auto" w:fill="FFFFFF"/>
        <w:ind w:firstLine="503"/>
        <w:jc w:val="center"/>
        <w:rPr>
          <w:rFonts w:ascii="宋体" w:hAnsi="宋体" w:cs="宋体"/>
          <w:b/>
          <w:bCs/>
          <w:sz w:val="36"/>
          <w:szCs w:val="36"/>
        </w:rPr>
      </w:pPr>
    </w:p>
    <w:p w14:paraId="665612DC">
      <w:pPr>
        <w:spacing w:after="120"/>
        <w:ind w:firstLine="210" w:firstLineChars="100"/>
        <w:rPr>
          <w:rFonts w:ascii="宋体" w:hAnsi="宋体" w:cs="宋体"/>
        </w:rPr>
      </w:pPr>
    </w:p>
    <w:p w14:paraId="44461135">
      <w:pPr>
        <w:spacing w:before="120" w:after="120" w:line="360" w:lineRule="auto"/>
        <w:textAlignment w:val="baseline"/>
        <w:rPr>
          <w:rFonts w:ascii="宋体" w:hAnsi="宋体" w:cs="宋体"/>
          <w:b/>
          <w:bCs/>
          <w:sz w:val="36"/>
          <w:szCs w:val="36"/>
        </w:rPr>
      </w:pPr>
    </w:p>
    <w:p w14:paraId="48242DC0">
      <w:pPr>
        <w:spacing w:before="120" w:after="120" w:line="360" w:lineRule="auto"/>
        <w:ind w:firstLine="480"/>
        <w:textAlignment w:val="baseline"/>
        <w:rPr>
          <w:rFonts w:ascii="宋体" w:hAnsi="宋体" w:cs="宋体"/>
          <w:b/>
          <w:bCs/>
          <w:sz w:val="36"/>
          <w:szCs w:val="36"/>
        </w:rPr>
      </w:pPr>
    </w:p>
    <w:p w14:paraId="21837CAE">
      <w:pPr>
        <w:jc w:val="center"/>
        <w:rPr>
          <w:rFonts w:ascii="宋体" w:hAnsi="宋体" w:cs="宋体"/>
          <w:b/>
          <w:color w:val="000000"/>
          <w:sz w:val="32"/>
          <w:szCs w:val="32"/>
        </w:rPr>
      </w:pPr>
    </w:p>
    <w:p w14:paraId="484EE988">
      <w:pPr>
        <w:jc w:val="center"/>
        <w:rPr>
          <w:rFonts w:ascii="宋体" w:hAnsi="宋体" w:cs="宋体"/>
          <w:b/>
          <w:color w:val="000000"/>
          <w:sz w:val="32"/>
          <w:szCs w:val="32"/>
        </w:rPr>
      </w:pPr>
    </w:p>
    <w:p w14:paraId="2724E9B1">
      <w:pPr>
        <w:jc w:val="center"/>
        <w:rPr>
          <w:rFonts w:ascii="宋体" w:hAnsi="宋体" w:cs="宋体"/>
          <w:b/>
          <w:color w:val="000000"/>
          <w:sz w:val="32"/>
          <w:szCs w:val="32"/>
        </w:rPr>
      </w:pPr>
    </w:p>
    <w:p w14:paraId="252EA679">
      <w:pPr>
        <w:ind w:firstLine="3534" w:firstLineChars="1100"/>
        <w:rPr>
          <w:rFonts w:ascii="宋体" w:hAnsi="宋体" w:cs="宋体"/>
          <w:b/>
          <w:color w:val="000000"/>
          <w:sz w:val="32"/>
          <w:szCs w:val="32"/>
        </w:rPr>
      </w:pPr>
      <w:r>
        <w:rPr>
          <w:rFonts w:hint="eastAsia" w:ascii="宋体" w:hAnsi="宋体" w:cs="宋体"/>
          <w:b/>
          <w:color w:val="000000"/>
          <w:sz w:val="32"/>
          <w:szCs w:val="32"/>
        </w:rPr>
        <w:t>江苏商贸职业学院</w:t>
      </w:r>
    </w:p>
    <w:p w14:paraId="5F76763A">
      <w:pPr>
        <w:ind w:firstLine="3518" w:firstLineChars="1095"/>
        <w:rPr>
          <w:rFonts w:ascii="宋体" w:hAnsi="宋体" w:cs="宋体"/>
          <w:b/>
          <w:color w:val="000000"/>
          <w:sz w:val="32"/>
          <w:szCs w:val="32"/>
        </w:rPr>
      </w:pPr>
      <w:r>
        <w:rPr>
          <w:rFonts w:hint="eastAsia" w:ascii="宋体" w:hAnsi="宋体" w:cs="宋体"/>
          <w:b/>
          <w:color w:val="000000"/>
          <w:sz w:val="32"/>
          <w:szCs w:val="32"/>
        </w:rPr>
        <w:t>二○二六年</w:t>
      </w:r>
      <w:r>
        <w:rPr>
          <w:rFonts w:hint="eastAsia" w:ascii="宋体" w:hAnsi="宋体" w:cs="宋体"/>
          <w:b/>
          <w:color w:val="000000"/>
          <w:sz w:val="32"/>
          <w:szCs w:val="32"/>
          <w:lang w:val="en-US" w:eastAsia="zh-CN"/>
        </w:rPr>
        <w:t>七</w:t>
      </w:r>
      <w:r>
        <w:rPr>
          <w:rFonts w:hint="eastAsia" w:ascii="宋体" w:hAnsi="宋体" w:cs="宋体"/>
          <w:b/>
          <w:color w:val="000000"/>
          <w:sz w:val="32"/>
          <w:szCs w:val="32"/>
        </w:rPr>
        <w:t>月</w:t>
      </w:r>
    </w:p>
    <w:p w14:paraId="4F8D8744">
      <w:pPr>
        <w:shd w:val="clear" w:color="auto" w:fill="FFFFFF"/>
        <w:spacing w:line="800" w:lineRule="exact"/>
        <w:jc w:val="center"/>
        <w:rPr>
          <w:rFonts w:ascii="宋体" w:hAnsi="宋体" w:cs="宋体"/>
          <w:b/>
          <w:bCs/>
          <w:color w:val="333333"/>
          <w:spacing w:val="7"/>
          <w:sz w:val="36"/>
          <w:szCs w:val="36"/>
        </w:rPr>
      </w:pPr>
      <w:r>
        <w:rPr>
          <w:rFonts w:hint="eastAsia" w:ascii="宋体" w:hAnsi="宋体" w:cs="宋体"/>
          <w:b/>
          <w:bCs/>
          <w:color w:val="000000"/>
          <w:sz w:val="36"/>
          <w:szCs w:val="36"/>
        </w:rPr>
        <w:br w:type="page"/>
      </w:r>
      <w:r>
        <w:rPr>
          <w:rFonts w:hint="eastAsia" w:ascii="宋体" w:hAnsi="宋体" w:cs="宋体"/>
          <w:b/>
          <w:bCs/>
          <w:color w:val="000000"/>
          <w:sz w:val="36"/>
          <w:szCs w:val="36"/>
        </w:rPr>
        <w:t>第一部分 询价公告</w:t>
      </w:r>
    </w:p>
    <w:p w14:paraId="494684CE">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项目概况</w:t>
      </w:r>
    </w:p>
    <w:p w14:paraId="27161F7A">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江苏商贸职业学院校园一卡通校园卡采购项目</w:t>
      </w:r>
      <w:r>
        <w:rPr>
          <w:rFonts w:hint="eastAsia" w:ascii="宋体" w:hAnsi="宋体" w:cs="宋体"/>
          <w:color w:val="333333"/>
          <w:spacing w:val="7"/>
          <w:sz w:val="28"/>
          <w:szCs w:val="28"/>
          <w:lang w:eastAsia="zh-CN"/>
        </w:rPr>
        <w:t>（</w:t>
      </w:r>
      <w:r>
        <w:rPr>
          <w:rFonts w:hint="eastAsia" w:ascii="宋体" w:hAnsi="宋体" w:cs="宋体"/>
          <w:color w:val="333333"/>
          <w:spacing w:val="7"/>
          <w:sz w:val="28"/>
          <w:szCs w:val="28"/>
          <w:lang w:val="en-US" w:eastAsia="zh-CN"/>
        </w:rPr>
        <w:t>二次</w:t>
      </w:r>
      <w:r>
        <w:rPr>
          <w:rFonts w:hint="eastAsia" w:ascii="宋体" w:hAnsi="宋体" w:cs="宋体"/>
          <w:color w:val="333333"/>
          <w:spacing w:val="7"/>
          <w:sz w:val="28"/>
          <w:szCs w:val="28"/>
          <w:lang w:eastAsia="zh-CN"/>
        </w:rPr>
        <w:t>）</w:t>
      </w:r>
      <w:r>
        <w:rPr>
          <w:rFonts w:hint="eastAsia" w:ascii="宋体" w:hAnsi="宋体" w:cs="宋体"/>
          <w:color w:val="333333"/>
          <w:spacing w:val="7"/>
          <w:sz w:val="28"/>
          <w:szCs w:val="28"/>
        </w:rPr>
        <w:t>的潜在供应商应在江苏商贸职业学院网站获取采购文件，并于2026年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rPr>
        <w:t>月</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rPr>
        <w:t>日</w:t>
      </w:r>
      <w:r>
        <w:rPr>
          <w:rFonts w:hint="eastAsia" w:ascii="宋体" w:hAnsi="宋体" w:cs="宋体"/>
          <w:color w:val="333333"/>
          <w:spacing w:val="7"/>
          <w:sz w:val="28"/>
          <w:szCs w:val="28"/>
          <w:lang w:val="en-US" w:eastAsia="zh-CN"/>
        </w:rPr>
        <w:t>09</w:t>
      </w:r>
      <w:r>
        <w:rPr>
          <w:rFonts w:hint="eastAsia" w:ascii="宋体" w:hAnsi="宋体" w:cs="宋体"/>
          <w:color w:val="333333"/>
          <w:spacing w:val="7"/>
          <w:sz w:val="28"/>
          <w:szCs w:val="28"/>
        </w:rPr>
        <w:t>时</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rPr>
        <w:t>0分（北京时间）前提交响应文件。</w:t>
      </w:r>
    </w:p>
    <w:p w14:paraId="2A6354C1">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一、项目基本情况</w:t>
      </w:r>
    </w:p>
    <w:p w14:paraId="77C3B933">
      <w:pPr>
        <w:ind w:firstLine="588" w:firstLineChars="200"/>
        <w:rPr>
          <w:rFonts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项目编号：JSSYCG20260615026 </w:t>
      </w:r>
    </w:p>
    <w:p w14:paraId="52EE1DF2">
      <w:pPr>
        <w:shd w:val="clear" w:color="auto" w:fill="FFFFFF"/>
        <w:spacing w:line="460" w:lineRule="exact"/>
        <w:ind w:firstLine="588" w:firstLineChars="200"/>
        <w:rPr>
          <w:rFonts w:hint="eastAsia" w:ascii="宋体" w:hAnsi="宋体" w:eastAsia="宋体" w:cs="宋体"/>
          <w:color w:val="333333"/>
          <w:spacing w:val="7"/>
          <w:sz w:val="28"/>
          <w:szCs w:val="28"/>
          <w:lang w:eastAsia="zh-CN"/>
        </w:rPr>
      </w:pPr>
      <w:r>
        <w:rPr>
          <w:rFonts w:hint="eastAsia" w:ascii="宋体" w:hAnsi="宋体" w:cs="宋体"/>
          <w:color w:val="333333"/>
          <w:spacing w:val="7"/>
          <w:sz w:val="28"/>
          <w:szCs w:val="28"/>
        </w:rPr>
        <w:t>项目名称：江苏商贸职业学院校园一卡通校园卡采购项目</w:t>
      </w:r>
      <w:r>
        <w:rPr>
          <w:rFonts w:hint="eastAsia" w:ascii="宋体" w:hAnsi="宋体" w:cs="宋体"/>
          <w:color w:val="333333"/>
          <w:spacing w:val="7"/>
          <w:sz w:val="28"/>
          <w:szCs w:val="28"/>
          <w:lang w:eastAsia="zh-CN"/>
        </w:rPr>
        <w:t>（</w:t>
      </w:r>
      <w:r>
        <w:rPr>
          <w:rFonts w:hint="eastAsia" w:ascii="宋体" w:hAnsi="宋体" w:cs="宋体"/>
          <w:color w:val="333333"/>
          <w:spacing w:val="7"/>
          <w:sz w:val="28"/>
          <w:szCs w:val="28"/>
          <w:lang w:val="en-US" w:eastAsia="zh-CN"/>
        </w:rPr>
        <w:t>二次</w:t>
      </w:r>
      <w:r>
        <w:rPr>
          <w:rFonts w:hint="eastAsia" w:ascii="宋体" w:hAnsi="宋体" w:cs="宋体"/>
          <w:color w:val="333333"/>
          <w:spacing w:val="7"/>
          <w:sz w:val="28"/>
          <w:szCs w:val="28"/>
          <w:lang w:eastAsia="zh-CN"/>
        </w:rPr>
        <w:t>）</w:t>
      </w:r>
    </w:p>
    <w:p w14:paraId="60F9746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项目类型：货物</w:t>
      </w:r>
    </w:p>
    <w:p w14:paraId="07F984FD">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所属行业：工业</w:t>
      </w:r>
    </w:p>
    <w:p w14:paraId="20F03B59">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预算金额：</w:t>
      </w:r>
      <w:r>
        <w:rPr>
          <w:rFonts w:ascii="宋体" w:hAnsi="宋体" w:cs="宋体"/>
          <w:spacing w:val="7"/>
          <w:sz w:val="28"/>
          <w:szCs w:val="28"/>
        </w:rPr>
        <w:t>10.00</w:t>
      </w:r>
      <w:r>
        <w:rPr>
          <w:rFonts w:hint="eastAsia" w:ascii="宋体" w:hAnsi="宋体" w:cs="宋体"/>
          <w:spacing w:val="7"/>
          <w:sz w:val="28"/>
          <w:szCs w:val="28"/>
        </w:rPr>
        <w:t>万元</w:t>
      </w:r>
    </w:p>
    <w:p w14:paraId="5E871C1A">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 xml:space="preserve">最高限价： </w:t>
      </w:r>
      <w:r>
        <w:rPr>
          <w:rFonts w:ascii="宋体" w:hAnsi="宋体" w:cs="宋体"/>
          <w:spacing w:val="7"/>
          <w:sz w:val="28"/>
          <w:szCs w:val="28"/>
        </w:rPr>
        <w:t>10.00</w:t>
      </w:r>
      <w:r>
        <w:rPr>
          <w:rFonts w:hint="eastAsia" w:ascii="宋体" w:hAnsi="宋体" w:cs="宋体"/>
          <w:spacing w:val="7"/>
          <w:sz w:val="28"/>
          <w:szCs w:val="28"/>
        </w:rPr>
        <w:t>万元，询价响应报价高于最高限价的作无效询价处理。</w:t>
      </w:r>
    </w:p>
    <w:p w14:paraId="28FFAF60">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spacing w:val="7"/>
          <w:sz w:val="28"/>
          <w:szCs w:val="28"/>
        </w:rPr>
        <w:t>交付时间：根据采购人</w:t>
      </w:r>
      <w:r>
        <w:rPr>
          <w:rFonts w:hint="eastAsia" w:ascii="宋体" w:hAnsi="宋体" w:cs="宋体"/>
          <w:color w:val="333333"/>
          <w:spacing w:val="7"/>
          <w:sz w:val="28"/>
          <w:szCs w:val="28"/>
        </w:rPr>
        <w:t>要求分批次交付，包含新生批量卡、日常补卡、临时卡等。</w:t>
      </w:r>
    </w:p>
    <w:p w14:paraId="099346B3">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3BDC14C6">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176084E3">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59A36618">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3D5F57AB">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50EA6E2B">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660864D7">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371D659F">
      <w:pPr>
        <w:shd w:val="clear" w:color="auto" w:fill="FFFFFF"/>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5213F2AA">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2D87CF21">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三、获取采购文件</w:t>
      </w:r>
    </w:p>
    <w:p w14:paraId="5F283EDB">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rPr>
        <w:t>月</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lang w:val="zh-CN"/>
        </w:rPr>
        <w:t>日至202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9</w:t>
      </w:r>
      <w:r>
        <w:rPr>
          <w:rFonts w:hint="eastAsia" w:ascii="宋体" w:hAnsi="宋体" w:cs="宋体"/>
          <w:color w:val="333333"/>
          <w:spacing w:val="7"/>
          <w:sz w:val="28"/>
          <w:szCs w:val="28"/>
          <w:lang w:val="zh-CN"/>
        </w:rPr>
        <w:t>日</w:t>
      </w:r>
    </w:p>
    <w:p w14:paraId="78A09424">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36157E13">
      <w:pPr>
        <w:shd w:val="clear" w:color="auto" w:fill="FFFFFF"/>
        <w:spacing w:line="460" w:lineRule="exact"/>
        <w:ind w:firstLine="489"/>
        <w:rPr>
          <w:rFonts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3CD187C6">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75604664">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截止时间：202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09</w:t>
      </w:r>
      <w:r>
        <w:rPr>
          <w:rFonts w:hint="eastAsia" w:ascii="宋体" w:hAnsi="宋体" w:cs="宋体"/>
          <w:color w:val="333333"/>
          <w:spacing w:val="7"/>
          <w:sz w:val="28"/>
          <w:szCs w:val="28"/>
          <w:lang w:val="zh-CN"/>
        </w:rPr>
        <w:t>时</w:t>
      </w:r>
      <w:r>
        <w:rPr>
          <w:rFonts w:hint="eastAsia" w:ascii="宋体" w:hAnsi="宋体" w:cs="宋体"/>
          <w:color w:val="333333"/>
          <w:spacing w:val="7"/>
          <w:sz w:val="28"/>
          <w:szCs w:val="28"/>
          <w:lang w:val="en-US" w:eastAsia="zh-CN"/>
        </w:rPr>
        <w:t>3</w:t>
      </w:r>
      <w:r>
        <w:rPr>
          <w:rFonts w:hint="eastAsia" w:ascii="宋体" w:hAnsi="宋体" w:cs="宋体"/>
          <w:color w:val="333333"/>
          <w:spacing w:val="7"/>
          <w:sz w:val="28"/>
          <w:szCs w:val="28"/>
          <w:lang w:val="zh-CN"/>
        </w:rPr>
        <w:t>0分（北京时间）</w:t>
      </w:r>
    </w:p>
    <w:p w14:paraId="7AF18DD5">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69ECC3F0">
      <w:pPr>
        <w:shd w:val="clear" w:color="auto" w:fill="FFFFFF"/>
        <w:spacing w:line="460" w:lineRule="exact"/>
        <w:outlineLvl w:val="1"/>
        <w:rPr>
          <w:rFonts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3DAEE923">
      <w:pPr>
        <w:spacing w:line="460" w:lineRule="exact"/>
        <w:ind w:firstLine="588" w:firstLineChars="200"/>
        <w:rPr>
          <w:rFonts w:ascii="宋体" w:hAnsi="宋体" w:cs="宋体"/>
          <w:color w:val="333333"/>
          <w:spacing w:val="7"/>
          <w:sz w:val="28"/>
          <w:szCs w:val="28"/>
          <w:lang w:val="zh-CN"/>
        </w:rPr>
      </w:pPr>
      <w:r>
        <w:rPr>
          <w:rFonts w:hint="eastAsia" w:ascii="宋体" w:hAnsi="宋体" w:cs="宋体"/>
          <w:color w:val="333333"/>
          <w:spacing w:val="7"/>
          <w:sz w:val="28"/>
          <w:szCs w:val="28"/>
          <w:lang w:val="zh-CN"/>
        </w:rPr>
        <w:t>时间：202</w:t>
      </w:r>
      <w:r>
        <w:rPr>
          <w:rFonts w:hint="eastAsia" w:ascii="宋体" w:hAnsi="宋体" w:cs="宋体"/>
          <w:color w:val="333333"/>
          <w:spacing w:val="7"/>
          <w:sz w:val="28"/>
          <w:szCs w:val="28"/>
        </w:rPr>
        <w:t>6</w:t>
      </w:r>
      <w:r>
        <w:rPr>
          <w:rFonts w:hint="eastAsia" w:ascii="宋体" w:hAnsi="宋体" w:cs="宋体"/>
          <w:color w:val="333333"/>
          <w:spacing w:val="7"/>
          <w:sz w:val="28"/>
          <w:szCs w:val="28"/>
          <w:lang w:val="zh-CN"/>
        </w:rPr>
        <w:t>年</w:t>
      </w:r>
      <w:r>
        <w:rPr>
          <w:rFonts w:hint="eastAsia" w:ascii="宋体" w:hAnsi="宋体" w:cs="宋体"/>
          <w:color w:val="333333"/>
          <w:spacing w:val="7"/>
          <w:sz w:val="28"/>
          <w:szCs w:val="28"/>
          <w:lang w:val="en-US" w:eastAsia="zh-CN"/>
        </w:rPr>
        <w:t>7</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09</w:t>
      </w:r>
      <w:r>
        <w:rPr>
          <w:rFonts w:hint="eastAsia" w:ascii="宋体" w:hAnsi="宋体" w:cs="宋体"/>
          <w:color w:val="333333"/>
          <w:spacing w:val="7"/>
          <w:sz w:val="28"/>
          <w:szCs w:val="28"/>
          <w:lang w:val="zh-CN"/>
        </w:rPr>
        <w:t>时</w:t>
      </w:r>
      <w:r>
        <w:rPr>
          <w:rFonts w:hint="eastAsia" w:ascii="宋体" w:hAnsi="宋体" w:cs="宋体"/>
          <w:color w:val="333333"/>
          <w:spacing w:val="7"/>
          <w:sz w:val="28"/>
          <w:szCs w:val="28"/>
          <w:lang w:val="en-US" w:eastAsia="zh-CN"/>
        </w:rPr>
        <w:t>30</w:t>
      </w:r>
      <w:r>
        <w:rPr>
          <w:rFonts w:hint="eastAsia" w:ascii="宋体" w:hAnsi="宋体" w:cs="宋体"/>
          <w:color w:val="333333"/>
          <w:spacing w:val="7"/>
          <w:sz w:val="28"/>
          <w:szCs w:val="28"/>
          <w:lang w:val="zh-CN"/>
        </w:rPr>
        <w:t>分（北京时间）</w:t>
      </w:r>
    </w:p>
    <w:p w14:paraId="30CDE174">
      <w:pPr>
        <w:shd w:val="clear" w:color="auto" w:fill="FFFFFF"/>
        <w:spacing w:line="460" w:lineRule="exact"/>
        <w:ind w:firstLine="503"/>
        <w:rPr>
          <w:rFonts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04423BA6">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六、公告期限</w:t>
      </w:r>
    </w:p>
    <w:p w14:paraId="779D97B4">
      <w:pPr>
        <w:shd w:val="clear" w:color="auto" w:fill="FFFFFF"/>
        <w:spacing w:line="460" w:lineRule="exact"/>
        <w:ind w:firstLine="503"/>
        <w:rPr>
          <w:rFonts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63A9864F">
      <w:pPr>
        <w:shd w:val="clear" w:color="auto" w:fill="FFFFFF"/>
        <w:spacing w:line="460" w:lineRule="exact"/>
        <w:outlineLvl w:val="1"/>
        <w:rPr>
          <w:rFonts w:ascii="宋体" w:hAnsi="宋体" w:cs="宋体"/>
          <w:color w:val="333333"/>
          <w:spacing w:val="7"/>
          <w:sz w:val="28"/>
          <w:szCs w:val="28"/>
        </w:rPr>
      </w:pPr>
      <w:r>
        <w:rPr>
          <w:rFonts w:hint="eastAsia" w:ascii="宋体" w:hAnsi="宋体" w:cs="宋体"/>
          <w:color w:val="333333"/>
          <w:spacing w:val="7"/>
          <w:sz w:val="28"/>
          <w:szCs w:val="28"/>
        </w:rPr>
        <w:t>七、其他补充事宜</w:t>
      </w:r>
    </w:p>
    <w:p w14:paraId="0CFDF923">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42FB3111">
      <w:pPr>
        <w:spacing w:line="420" w:lineRule="exact"/>
        <w:ind w:firstLine="560" w:firstLineChars="200"/>
        <w:rPr>
          <w:rFonts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78196559">
      <w:pPr>
        <w:spacing w:line="420" w:lineRule="exact"/>
        <w:rPr>
          <w:rFonts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0CE980B7">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2068369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采购人联系人：</w:t>
      </w:r>
    </w:p>
    <w:p w14:paraId="34F198C3">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 xml:space="preserve">熊老师 （图文数据中心）       联系电话：0513-85679242 </w:t>
      </w:r>
    </w:p>
    <w:p w14:paraId="6C23EE48">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7158630C">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1F6A37A8">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1899A7C4">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5655A0EB">
      <w:pPr>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140BE8E0">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39D76E02">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65ED913D">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38CEE570">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fldChar w:fldCharType="begin"/>
      </w:r>
      <w:r>
        <w:instrText xml:space="preserve"> HYPERLINK "mailto:dfhxnt@126.com" </w:instrText>
      </w:r>
      <w:r>
        <w:fldChar w:fldCharType="separate"/>
      </w:r>
      <w:r>
        <w:rPr>
          <w:rFonts w:hint="eastAsia" w:ascii="宋体" w:hAnsi="宋体" w:cs="宋体"/>
          <w:color w:val="333333"/>
          <w:spacing w:val="7"/>
          <w:sz w:val="28"/>
          <w:szCs w:val="28"/>
        </w:rPr>
        <w:t>458101863@qq.com</w:t>
      </w:r>
      <w:r>
        <w:rPr>
          <w:rFonts w:hint="eastAsia" w:ascii="宋体" w:hAnsi="宋体" w:cs="宋体"/>
          <w:color w:val="333333"/>
          <w:spacing w:val="7"/>
          <w:sz w:val="28"/>
          <w:szCs w:val="28"/>
        </w:rPr>
        <w:fldChar w:fldCharType="end"/>
      </w:r>
    </w:p>
    <w:p w14:paraId="51CB35E0">
      <w:pPr>
        <w:pStyle w:val="76"/>
        <w:adjustRightInd w:val="0"/>
        <w:snapToGrid w:val="0"/>
        <w:spacing w:line="800" w:lineRule="exact"/>
        <w:ind w:firstLine="0" w:firstLineChars="0"/>
        <w:jc w:val="center"/>
        <w:rPr>
          <w:rFonts w:ascii="宋体" w:hAnsi="宋体" w:cs="宋体"/>
          <w:sz w:val="32"/>
          <w:szCs w:val="32"/>
        </w:rPr>
      </w:pPr>
      <w:r>
        <w:rPr>
          <w:rFonts w:hint="eastAsia" w:ascii="宋体" w:hAnsi="宋体" w:cs="宋体"/>
          <w:b/>
          <w:bCs/>
          <w:sz w:val="32"/>
          <w:szCs w:val="32"/>
        </w:rPr>
        <w:br w:type="page"/>
      </w:r>
      <w:r>
        <w:rPr>
          <w:rFonts w:hint="eastAsia" w:ascii="宋体" w:hAnsi="宋体" w:cs="宋体"/>
          <w:b/>
          <w:bCs/>
          <w:sz w:val="36"/>
          <w:szCs w:val="36"/>
        </w:rPr>
        <w:t xml:space="preserve">第二部分  </w:t>
      </w:r>
      <w:r>
        <w:rPr>
          <w:rFonts w:hint="eastAsia" w:ascii="宋体" w:hAnsi="宋体" w:cs="宋体"/>
          <w:sz w:val="36"/>
          <w:szCs w:val="36"/>
        </w:rPr>
        <w:t>项目需求</w:t>
      </w:r>
    </w:p>
    <w:p w14:paraId="560256FF">
      <w:pPr>
        <w:spacing w:line="500" w:lineRule="exact"/>
        <w:ind w:firstLine="560" w:firstLineChars="200"/>
        <w:rPr>
          <w:rFonts w:ascii="宋体" w:hAnsi="宋体" w:cs="宋体"/>
          <w:sz w:val="28"/>
          <w:szCs w:val="28"/>
        </w:rPr>
      </w:pPr>
      <w:r>
        <w:rPr>
          <w:rFonts w:hint="eastAsia" w:ascii="宋体" w:hAnsi="宋体" w:cs="宋体"/>
          <w:sz w:val="28"/>
          <w:szCs w:val="28"/>
        </w:rPr>
        <w:t>采购人对江苏商贸职业学院校园一卡通校园卡采购项目进行采购招标。询价供应商需仔细研读采购文件，以充分了解采购人采购需要，作出合理的响应。具体内容如下：</w:t>
      </w:r>
    </w:p>
    <w:p w14:paraId="18680E70">
      <w:pPr>
        <w:spacing w:line="560" w:lineRule="exact"/>
        <w:ind w:firstLine="562" w:firstLineChars="200"/>
        <w:rPr>
          <w:rFonts w:ascii="宋体" w:hAnsi="宋体" w:cs="宋体"/>
          <w:b/>
          <w:bCs/>
          <w:sz w:val="28"/>
          <w:szCs w:val="28"/>
        </w:rPr>
      </w:pPr>
      <w:r>
        <w:rPr>
          <w:rFonts w:hint="eastAsia" w:ascii="宋体" w:hAnsi="宋体" w:cs="宋体"/>
          <w:b/>
          <w:bCs/>
          <w:sz w:val="28"/>
          <w:szCs w:val="28"/>
        </w:rPr>
        <w:t>一、项目概述</w:t>
      </w:r>
    </w:p>
    <w:p w14:paraId="3685D96E">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本项目为校园一卡通校园卡专项采购项目，旨在采购符合学校现有一卡通系统适配标准、性能稳定、安全加密、耐用美观的实体校园卡。采购卡片需全面兼容学校现有门禁、食堂消费、水控、电控、图书借阅、自助设备、场馆管理等一卡通全场景应用，同时支持与电子校园卡联动适配，实现卡、码、脸多方式融合应用，满足校园日常教学、生活、管理全流程使用需求。项目包含卡片定制印刷、数据写入、加密授权、配送交付、售后质保、补卡备用等全流程服务，保障校园一卡通系统稳定、安全、高效运行。</w:t>
      </w:r>
    </w:p>
    <w:p w14:paraId="1946D4C6">
      <w:pPr>
        <w:spacing w:line="560" w:lineRule="exact"/>
        <w:ind w:firstLine="562" w:firstLineChars="200"/>
        <w:rPr>
          <w:rFonts w:ascii="宋体" w:hAnsi="宋体" w:cs="宋体"/>
          <w:b/>
          <w:bCs/>
          <w:sz w:val="28"/>
          <w:szCs w:val="28"/>
        </w:rPr>
      </w:pPr>
      <w:r>
        <w:rPr>
          <w:rFonts w:hint="eastAsia" w:ascii="宋体" w:hAnsi="宋体" w:cs="宋体"/>
          <w:b/>
          <w:bCs/>
          <w:sz w:val="28"/>
          <w:szCs w:val="28"/>
        </w:rPr>
        <w:t>二、项目需求</w:t>
      </w:r>
    </w:p>
    <w:p w14:paraId="684AAEF8">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校园卡功能设计：校园卡是一卡通系统运行的基础，卡片功能包含但不限于以下要求：</w:t>
      </w:r>
    </w:p>
    <w:p w14:paraId="3D80A8D7">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1.校园卡采用非接触式CPU射频卡，与可实现异地存款转帐的银行借记卡，实行两卡分离。两卡有逻辑联系，可实现资金圈存功能。</w:t>
      </w:r>
    </w:p>
    <w:p w14:paraId="3C68B7DE">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2.卡存储区可合理分配，满足当前功能的同时，可预留足够的卡片空间，便于系统将来的功能扩展。</w:t>
      </w:r>
    </w:p>
    <w:p w14:paraId="05DF3240">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3.具有转账充值功能，可通过补助、网银、支付宝、微信等形式向一卡通账户转帐（充值）等。</w:t>
      </w:r>
    </w:p>
    <w:p w14:paraId="77A78258">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4.可按学院需求划分为多种类型进行分类管理，如学生卡、教职工卡、临时卡等。</w:t>
      </w:r>
    </w:p>
    <w:p w14:paraId="1E69CB14">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5.卡具有非线性特性，要求系统实现一卡一密、一应用一密、一交易一密；每次交易都有不同随机数参与，卡内数据安全可靠，不可复制。</w:t>
      </w:r>
    </w:p>
    <w:p w14:paraId="58603CC8">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6.校园卡及芯片必须达到国家网络安全标准，符合人民银行、工业和信息化部、建设部和教育部颁布的相关标准，可与工行系统实现对接。</w:t>
      </w:r>
    </w:p>
    <w:p w14:paraId="085C8155">
      <w:pPr>
        <w:spacing w:line="460" w:lineRule="exact"/>
        <w:ind w:firstLine="562" w:firstLineChars="200"/>
        <w:rPr>
          <w:rFonts w:ascii="宋体" w:hAnsi="宋体" w:cs="宋体"/>
          <w:b/>
          <w:sz w:val="28"/>
          <w:szCs w:val="28"/>
        </w:rPr>
      </w:pPr>
      <w:r>
        <w:rPr>
          <w:rFonts w:hint="eastAsia" w:ascii="宋体" w:hAnsi="宋体" w:cs="宋体"/>
          <w:b/>
          <w:sz w:val="28"/>
          <w:szCs w:val="28"/>
        </w:rPr>
        <w:t>三、采购标的的数量、采购项目交付或者实施的时间和地点</w:t>
      </w:r>
    </w:p>
    <w:p w14:paraId="22080AA9">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1.采购清单：</w:t>
      </w:r>
    </w:p>
    <w:tbl>
      <w:tblPr>
        <w:tblStyle w:val="35"/>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79"/>
        <w:gridCol w:w="5263"/>
        <w:gridCol w:w="616"/>
        <w:gridCol w:w="817"/>
      </w:tblGrid>
      <w:tr w14:paraId="4782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3E3BA60">
            <w:pPr>
              <w:widowControl/>
              <w:jc w:val="center"/>
              <w:rPr>
                <w:rFonts w:ascii="宋体" w:hAnsi="宋体" w:cs="宋体"/>
                <w:b/>
                <w:bCs/>
                <w:kern w:val="0"/>
                <w:sz w:val="24"/>
              </w:rPr>
            </w:pPr>
            <w:r>
              <w:rPr>
                <w:rFonts w:hint="eastAsia" w:ascii="宋体" w:hAnsi="宋体" w:cs="宋体"/>
                <w:b/>
                <w:bCs/>
                <w:kern w:val="0"/>
                <w:sz w:val="24"/>
              </w:rPr>
              <w:t>序号</w:t>
            </w:r>
          </w:p>
        </w:tc>
        <w:tc>
          <w:tcPr>
            <w:tcW w:w="988" w:type="dxa"/>
            <w:tcBorders>
              <w:top w:val="single" w:color="auto" w:sz="4" w:space="0"/>
              <w:left w:val="single" w:color="auto" w:sz="4" w:space="0"/>
              <w:bottom w:val="single" w:color="auto" w:sz="4" w:space="0"/>
              <w:right w:val="single" w:color="auto" w:sz="4" w:space="0"/>
            </w:tcBorders>
            <w:vAlign w:val="center"/>
          </w:tcPr>
          <w:p w14:paraId="2531B3EB">
            <w:pPr>
              <w:widowControl/>
              <w:jc w:val="center"/>
              <w:rPr>
                <w:rFonts w:ascii="宋体" w:hAnsi="宋体" w:cs="宋体"/>
                <w:b/>
                <w:bCs/>
                <w:kern w:val="0"/>
                <w:sz w:val="24"/>
              </w:rPr>
            </w:pPr>
            <w:r>
              <w:rPr>
                <w:rFonts w:hint="eastAsia" w:ascii="宋体" w:hAnsi="宋体" w:cs="宋体"/>
                <w:b/>
                <w:bCs/>
                <w:kern w:val="0"/>
                <w:sz w:val="24"/>
              </w:rPr>
              <w:t>名称</w:t>
            </w:r>
          </w:p>
        </w:tc>
        <w:tc>
          <w:tcPr>
            <w:tcW w:w="5352" w:type="dxa"/>
            <w:tcBorders>
              <w:top w:val="single" w:color="auto" w:sz="4" w:space="0"/>
              <w:left w:val="single" w:color="auto" w:sz="4" w:space="0"/>
              <w:bottom w:val="single" w:color="auto" w:sz="4" w:space="0"/>
              <w:right w:val="single" w:color="auto" w:sz="4" w:space="0"/>
            </w:tcBorders>
            <w:vAlign w:val="center"/>
          </w:tcPr>
          <w:p w14:paraId="2C67A56F">
            <w:pPr>
              <w:widowControl/>
              <w:jc w:val="center"/>
              <w:rPr>
                <w:rFonts w:ascii="宋体" w:hAnsi="宋体" w:cs="宋体"/>
                <w:b/>
                <w:bCs/>
                <w:kern w:val="0"/>
                <w:sz w:val="24"/>
              </w:rPr>
            </w:pPr>
            <w:r>
              <w:rPr>
                <w:rFonts w:hint="eastAsia" w:ascii="宋体" w:hAnsi="宋体" w:cs="宋体"/>
                <w:b/>
                <w:bCs/>
                <w:kern w:val="0"/>
                <w:sz w:val="24"/>
              </w:rPr>
              <w:t>技术参数</w:t>
            </w:r>
          </w:p>
        </w:tc>
        <w:tc>
          <w:tcPr>
            <w:tcW w:w="620" w:type="dxa"/>
            <w:tcBorders>
              <w:top w:val="single" w:color="auto" w:sz="4" w:space="0"/>
              <w:left w:val="single" w:color="auto" w:sz="4" w:space="0"/>
              <w:bottom w:val="single" w:color="auto" w:sz="4" w:space="0"/>
              <w:right w:val="single" w:color="auto" w:sz="4" w:space="0"/>
            </w:tcBorders>
            <w:vAlign w:val="center"/>
          </w:tcPr>
          <w:p w14:paraId="4819A0B0">
            <w:pPr>
              <w:widowControl/>
              <w:jc w:val="center"/>
              <w:rPr>
                <w:rFonts w:ascii="宋体" w:hAnsi="宋体" w:cs="宋体"/>
                <w:b/>
                <w:bCs/>
                <w:kern w:val="0"/>
                <w:sz w:val="24"/>
              </w:rPr>
            </w:pPr>
            <w:r>
              <w:rPr>
                <w:rFonts w:hint="eastAsia" w:ascii="宋体" w:hAnsi="宋体" w:cs="宋体"/>
                <w:b/>
                <w:bCs/>
                <w:kern w:val="0"/>
                <w:sz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03FD4693">
            <w:pPr>
              <w:widowControl/>
              <w:jc w:val="center"/>
              <w:rPr>
                <w:rFonts w:ascii="宋体" w:hAnsi="宋体" w:cs="宋体"/>
                <w:b/>
                <w:bCs/>
                <w:kern w:val="0"/>
                <w:sz w:val="24"/>
              </w:rPr>
            </w:pPr>
            <w:r>
              <w:rPr>
                <w:rFonts w:hint="eastAsia" w:ascii="宋体" w:hAnsi="宋体" w:cs="宋体"/>
                <w:b/>
                <w:bCs/>
                <w:kern w:val="0"/>
                <w:sz w:val="24"/>
              </w:rPr>
              <w:t>数量</w:t>
            </w:r>
          </w:p>
        </w:tc>
      </w:tr>
      <w:tr w14:paraId="421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917A71F">
            <w:pPr>
              <w:widowControl/>
              <w:jc w:val="center"/>
              <w:rPr>
                <w:rFonts w:ascii="宋体" w:hAnsi="宋体" w:cs="宋体"/>
                <w:kern w:val="0"/>
                <w:sz w:val="24"/>
              </w:rPr>
            </w:pPr>
            <w:r>
              <w:rPr>
                <w:rFonts w:hint="eastAsia" w:ascii="宋体" w:hAnsi="宋体" w:cs="宋体"/>
                <w:kern w:val="0"/>
                <w:sz w:val="24"/>
              </w:rPr>
              <w:t>1</w:t>
            </w:r>
          </w:p>
        </w:tc>
        <w:tc>
          <w:tcPr>
            <w:tcW w:w="988" w:type="dxa"/>
            <w:tcBorders>
              <w:top w:val="single" w:color="auto" w:sz="4" w:space="0"/>
              <w:left w:val="single" w:color="auto" w:sz="4" w:space="0"/>
              <w:bottom w:val="single" w:color="auto" w:sz="4" w:space="0"/>
              <w:right w:val="single" w:color="auto" w:sz="4" w:space="0"/>
            </w:tcBorders>
            <w:vAlign w:val="center"/>
          </w:tcPr>
          <w:p w14:paraId="0995B88E">
            <w:pPr>
              <w:widowControl/>
              <w:jc w:val="center"/>
              <w:rPr>
                <w:rFonts w:ascii="宋体" w:hAnsi="宋体" w:cs="宋体"/>
                <w:kern w:val="0"/>
                <w:sz w:val="24"/>
              </w:rPr>
            </w:pPr>
            <w:r>
              <w:rPr>
                <w:rFonts w:hint="eastAsia" w:ascii="宋体" w:hAnsi="宋体" w:cs="宋体"/>
                <w:kern w:val="0"/>
                <w:sz w:val="24"/>
              </w:rPr>
              <w:t>CPU卡</w:t>
            </w:r>
          </w:p>
        </w:tc>
        <w:tc>
          <w:tcPr>
            <w:tcW w:w="5352" w:type="dxa"/>
            <w:tcBorders>
              <w:top w:val="single" w:color="auto" w:sz="4" w:space="0"/>
              <w:left w:val="single" w:color="auto" w:sz="4" w:space="0"/>
              <w:bottom w:val="single" w:color="auto" w:sz="4" w:space="0"/>
              <w:right w:val="single" w:color="auto" w:sz="4" w:space="0"/>
            </w:tcBorders>
            <w:vAlign w:val="center"/>
          </w:tcPr>
          <w:p w14:paraId="444AAB13">
            <w:pPr>
              <w:widowControl/>
              <w:jc w:val="left"/>
              <w:rPr>
                <w:rFonts w:ascii="宋体" w:hAnsi="宋体" w:cs="宋体"/>
                <w:kern w:val="0"/>
                <w:sz w:val="24"/>
              </w:rPr>
            </w:pPr>
            <w:r>
              <w:rPr>
                <w:rFonts w:hint="eastAsia" w:ascii="宋体" w:hAnsi="宋体" w:cs="宋体"/>
                <w:kern w:val="0"/>
                <w:sz w:val="24"/>
              </w:rPr>
              <w:t>1、符合技术规范：《中国金融集成电路（</w:t>
            </w:r>
            <w:r>
              <w:rPr>
                <w:rFonts w:ascii="宋体" w:hAnsi="宋体" w:cs="宋体"/>
                <w:kern w:val="0"/>
                <w:sz w:val="24"/>
              </w:rPr>
              <w:t>IC）卡规范》V2.0 ED/EP</w:t>
            </w:r>
            <w:r>
              <w:rPr>
                <w:rFonts w:hint="eastAsia" w:ascii="宋体" w:hAnsi="宋体" w:cs="宋体"/>
                <w:kern w:val="0"/>
                <w:sz w:val="24"/>
              </w:rPr>
              <w:t>；</w:t>
            </w:r>
          </w:p>
          <w:p w14:paraId="5C441E91">
            <w:pPr>
              <w:widowControl/>
              <w:jc w:val="left"/>
              <w:rPr>
                <w:rFonts w:ascii="宋体" w:hAnsi="宋体" w:cs="宋体"/>
                <w:kern w:val="0"/>
                <w:sz w:val="24"/>
              </w:rPr>
            </w:pPr>
            <w:r>
              <w:rPr>
                <w:rFonts w:hint="eastAsia" w:ascii="宋体" w:hAnsi="宋体" w:cs="宋体"/>
                <w:kern w:val="0"/>
                <w:sz w:val="24"/>
              </w:rPr>
              <w:t>2、读卡距离：≤</w:t>
            </w:r>
            <w:r>
              <w:rPr>
                <w:rFonts w:ascii="宋体" w:hAnsi="宋体" w:cs="宋体"/>
                <w:kern w:val="0"/>
                <w:sz w:val="24"/>
              </w:rPr>
              <w:t>5CM</w:t>
            </w:r>
            <w:r>
              <w:rPr>
                <w:rFonts w:hint="eastAsia" w:ascii="宋体" w:hAnsi="宋体" w:cs="宋体"/>
                <w:kern w:val="0"/>
                <w:sz w:val="24"/>
              </w:rPr>
              <w:t>；</w:t>
            </w:r>
          </w:p>
          <w:p w14:paraId="43E05846">
            <w:pPr>
              <w:widowControl/>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RF接口</w:t>
            </w:r>
            <w:r>
              <w:rPr>
                <w:rFonts w:hint="eastAsia" w:ascii="宋体" w:hAnsi="宋体" w:cs="宋体"/>
                <w:kern w:val="0"/>
                <w:sz w:val="24"/>
              </w:rPr>
              <w:t>：符合</w:t>
            </w:r>
            <w:r>
              <w:rPr>
                <w:rFonts w:ascii="宋体" w:hAnsi="宋体" w:cs="宋体"/>
                <w:kern w:val="0"/>
                <w:sz w:val="24"/>
              </w:rPr>
              <w:t>ISO/IEC 14443TYPEA 的RF接口</w:t>
            </w:r>
            <w:r>
              <w:rPr>
                <w:rFonts w:hint="eastAsia" w:ascii="宋体" w:hAnsi="宋体" w:cs="宋体"/>
                <w:kern w:val="0"/>
                <w:sz w:val="24"/>
              </w:rPr>
              <w:t>；</w:t>
            </w:r>
          </w:p>
          <w:p w14:paraId="1E175347">
            <w:pPr>
              <w:widowControl/>
              <w:jc w:val="left"/>
              <w:rPr>
                <w:rFonts w:ascii="宋体" w:hAnsi="宋体" w:cs="宋体"/>
                <w:kern w:val="0"/>
                <w:sz w:val="24"/>
              </w:rPr>
            </w:pPr>
            <w:r>
              <w:rPr>
                <w:rFonts w:hint="eastAsia" w:ascii="宋体" w:hAnsi="宋体" w:cs="宋体"/>
                <w:kern w:val="0"/>
                <w:sz w:val="24"/>
              </w:rPr>
              <w:t>4、载波频率：</w:t>
            </w:r>
            <w:r>
              <w:rPr>
                <w:rFonts w:ascii="宋体" w:hAnsi="宋体" w:cs="宋体"/>
                <w:kern w:val="0"/>
                <w:sz w:val="24"/>
              </w:rPr>
              <w:t>13.56MHZ</w:t>
            </w:r>
            <w:r>
              <w:rPr>
                <w:rFonts w:hint="eastAsia" w:ascii="宋体" w:hAnsi="宋体" w:cs="宋体"/>
                <w:kern w:val="0"/>
                <w:sz w:val="24"/>
              </w:rPr>
              <w:t>；</w:t>
            </w:r>
          </w:p>
          <w:p w14:paraId="0832415E">
            <w:pPr>
              <w:widowControl/>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、通讯速率：最低通讯速率不小于</w:t>
            </w:r>
            <w:r>
              <w:rPr>
                <w:rFonts w:ascii="宋体" w:hAnsi="宋体" w:cs="宋体"/>
                <w:kern w:val="0"/>
                <w:sz w:val="24"/>
              </w:rPr>
              <w:t>106Kbps,最高通讯速率 不小于424Kbps</w:t>
            </w:r>
            <w:r>
              <w:rPr>
                <w:rFonts w:hint="eastAsia" w:ascii="宋体" w:hAnsi="宋体" w:cs="宋体"/>
                <w:kern w:val="0"/>
                <w:sz w:val="24"/>
              </w:rPr>
              <w:t>；</w:t>
            </w:r>
          </w:p>
          <w:p w14:paraId="55C1A537">
            <w:pPr>
              <w:widowControl/>
              <w:jc w:val="left"/>
              <w:rPr>
                <w:rFonts w:ascii="宋体" w:hAnsi="宋体" w:cs="宋体"/>
                <w:kern w:val="0"/>
                <w:sz w:val="24"/>
              </w:rPr>
            </w:pPr>
            <w:r>
              <w:rPr>
                <w:rFonts w:hint="eastAsia" w:ascii="宋体" w:hAnsi="宋体" w:cs="宋体"/>
                <w:kern w:val="0"/>
                <w:sz w:val="24"/>
              </w:rPr>
              <w:t>6、工作场强：</w:t>
            </w:r>
            <w:r>
              <w:rPr>
                <w:rFonts w:ascii="宋体" w:hAnsi="宋体" w:cs="宋体"/>
                <w:kern w:val="0"/>
                <w:sz w:val="24"/>
              </w:rPr>
              <w:t>1.0A/m～7.5 A/m</w:t>
            </w:r>
            <w:r>
              <w:rPr>
                <w:rFonts w:hint="eastAsia" w:ascii="宋体" w:hAnsi="宋体" w:cs="宋体"/>
                <w:kern w:val="0"/>
                <w:sz w:val="24"/>
              </w:rPr>
              <w:t>；</w:t>
            </w:r>
          </w:p>
          <w:p w14:paraId="6CF6136C">
            <w:pPr>
              <w:widowControl/>
              <w:jc w:val="left"/>
              <w:rPr>
                <w:rFonts w:ascii="宋体" w:hAnsi="宋体" w:cs="宋体"/>
                <w:kern w:val="0"/>
                <w:sz w:val="24"/>
              </w:rPr>
            </w:pPr>
            <w:r>
              <w:rPr>
                <w:rFonts w:hint="eastAsia" w:ascii="宋体" w:hAnsi="宋体" w:cs="宋体"/>
                <w:kern w:val="0"/>
                <w:sz w:val="24"/>
              </w:rPr>
              <w:t>7、处理器：指令执行速度是标准高于</w:t>
            </w:r>
            <w:r>
              <w:rPr>
                <w:rFonts w:ascii="宋体" w:hAnsi="宋体" w:cs="宋体"/>
                <w:kern w:val="0"/>
                <w:sz w:val="24"/>
              </w:rPr>
              <w:t>MCS8051的4倍</w:t>
            </w:r>
            <w:r>
              <w:rPr>
                <w:rFonts w:hint="eastAsia" w:ascii="宋体" w:hAnsi="宋体" w:cs="宋体"/>
                <w:kern w:val="0"/>
                <w:sz w:val="24"/>
              </w:rPr>
              <w:t>；</w:t>
            </w:r>
          </w:p>
          <w:p w14:paraId="75C46BBE">
            <w:pPr>
              <w:widowControl/>
              <w:jc w:val="left"/>
              <w:rPr>
                <w:rFonts w:ascii="宋体" w:hAnsi="宋体" w:cs="宋体"/>
                <w:kern w:val="0"/>
                <w:sz w:val="24"/>
              </w:rPr>
            </w:pPr>
            <w:r>
              <w:rPr>
                <w:rFonts w:hint="eastAsia" w:ascii="宋体" w:hAnsi="宋体" w:cs="宋体"/>
                <w:kern w:val="0"/>
                <w:sz w:val="24"/>
              </w:rPr>
              <w:t>8、存储器：不小于</w:t>
            </w:r>
            <w:r>
              <w:rPr>
                <w:rFonts w:ascii="宋体" w:hAnsi="宋体" w:cs="宋体"/>
                <w:kern w:val="0"/>
                <w:sz w:val="24"/>
              </w:rPr>
              <w:t>256字节内部SRAM,不小于8K字节的EEPROM,不小于32K字节掩膜ROM,EEPROM擦写次数大于100000次，EEPROM数据保持大于10年</w:t>
            </w:r>
            <w:r>
              <w:rPr>
                <w:rFonts w:hint="eastAsia" w:ascii="宋体" w:hAnsi="宋体" w:cs="宋体"/>
                <w:kern w:val="0"/>
                <w:sz w:val="24"/>
              </w:rPr>
              <w:t>；</w:t>
            </w:r>
          </w:p>
          <w:p w14:paraId="10D505E1">
            <w:pPr>
              <w:widowControl/>
              <w:jc w:val="left"/>
              <w:rPr>
                <w:rFonts w:ascii="宋体" w:hAnsi="宋体" w:cs="宋体"/>
                <w:kern w:val="0"/>
                <w:sz w:val="24"/>
              </w:rPr>
            </w:pPr>
            <w:r>
              <w:rPr>
                <w:rFonts w:hint="eastAsia" w:ascii="宋体" w:hAnsi="宋体" w:cs="宋体"/>
                <w:kern w:val="0"/>
                <w:sz w:val="24"/>
              </w:rPr>
              <w:t>9、安全机制：非正常的工作温度和工作场强检测机制，安检超出复位系统；</w:t>
            </w:r>
          </w:p>
          <w:p w14:paraId="6326CF6D">
            <w:pPr>
              <w:widowControl/>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0</w:t>
            </w:r>
            <w:r>
              <w:rPr>
                <w:rFonts w:hint="eastAsia" w:ascii="宋体" w:hAnsi="宋体" w:cs="宋体"/>
                <w:kern w:val="0"/>
                <w:sz w:val="24"/>
              </w:rPr>
              <w:t>、数据加密：</w:t>
            </w:r>
            <w:r>
              <w:rPr>
                <w:rFonts w:ascii="宋体" w:hAnsi="宋体" w:cs="宋体"/>
                <w:kern w:val="0"/>
                <w:sz w:val="24"/>
              </w:rPr>
              <w:t>EEPROM、ROM、IRAM和XRAM的数据均可以加密保护</w:t>
            </w:r>
            <w:r>
              <w:rPr>
                <w:rFonts w:hint="eastAsia" w:ascii="宋体" w:hAnsi="宋体" w:cs="宋体"/>
                <w:kern w:val="0"/>
                <w:sz w:val="24"/>
              </w:rPr>
              <w:t>；</w:t>
            </w:r>
          </w:p>
          <w:p w14:paraId="566BE48D">
            <w:pPr>
              <w:widowControl/>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rPr>
              <w:t>、工作温度：不低于指标：</w:t>
            </w:r>
            <w:r>
              <w:rPr>
                <w:rFonts w:ascii="宋体" w:hAnsi="宋体" w:cs="宋体"/>
                <w:kern w:val="0"/>
                <w:sz w:val="24"/>
              </w:rPr>
              <w:t>-25℃ to +70℃</w:t>
            </w:r>
            <w:r>
              <w:rPr>
                <w:rFonts w:hint="eastAsia" w:ascii="宋体" w:hAnsi="宋体" w:cs="宋体"/>
                <w:kern w:val="0"/>
                <w:sz w:val="24"/>
              </w:rPr>
              <w:t>；</w:t>
            </w:r>
          </w:p>
          <w:p w14:paraId="3D9FAA8E">
            <w:pPr>
              <w:widowControl/>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2</w:t>
            </w:r>
            <w:r>
              <w:rPr>
                <w:rFonts w:hint="eastAsia" w:ascii="宋体" w:hAnsi="宋体" w:cs="宋体"/>
                <w:kern w:val="0"/>
                <w:sz w:val="24"/>
              </w:rPr>
              <w:t>、存储温度：不低于指标：</w:t>
            </w:r>
            <w:r>
              <w:rPr>
                <w:rFonts w:ascii="宋体" w:hAnsi="宋体" w:cs="宋体"/>
                <w:kern w:val="0"/>
                <w:sz w:val="24"/>
              </w:rPr>
              <w:t>-55℃ to +125℃</w:t>
            </w:r>
            <w:r>
              <w:rPr>
                <w:rFonts w:hint="eastAsia" w:ascii="宋体" w:hAnsi="宋体" w:cs="宋体"/>
                <w:kern w:val="0"/>
                <w:sz w:val="24"/>
              </w:rPr>
              <w:t>；</w:t>
            </w:r>
          </w:p>
          <w:p w14:paraId="24A36743">
            <w:pPr>
              <w:widowControl/>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3</w:t>
            </w:r>
            <w:r>
              <w:rPr>
                <w:rFonts w:hint="eastAsia" w:ascii="宋体" w:hAnsi="宋体" w:cs="宋体"/>
                <w:kern w:val="0"/>
                <w:sz w:val="24"/>
              </w:rPr>
              <w:t>、卡片质量：新卡无损坏或损坏免费更换，正常使用过程中卡片损坏率低于千分之一；</w:t>
            </w:r>
          </w:p>
          <w:p w14:paraId="20204732">
            <w:pPr>
              <w:widowControl/>
              <w:jc w:val="left"/>
              <w:rPr>
                <w:rFonts w:ascii="宋体" w:hAnsi="宋体" w:cs="宋体"/>
                <w:kern w:val="0"/>
                <w:sz w:val="24"/>
              </w:rPr>
            </w:pPr>
            <w:r>
              <w:rPr>
                <w:rFonts w:ascii="宋体" w:hAnsi="宋体" w:cs="宋体"/>
                <w:kern w:val="0"/>
                <w:sz w:val="24"/>
              </w:rPr>
              <w:t>14</w:t>
            </w:r>
            <w:r>
              <w:rPr>
                <w:rFonts w:hint="eastAsia" w:ascii="宋体" w:hAnsi="宋体" w:cs="宋体"/>
                <w:kern w:val="0"/>
                <w:sz w:val="24"/>
              </w:rPr>
              <w:t>、防水：要求可以在浴室使用；</w:t>
            </w:r>
          </w:p>
          <w:p w14:paraId="6F0C7D91">
            <w:pPr>
              <w:widowControl/>
              <w:jc w:val="left"/>
              <w:rPr>
                <w:rFonts w:ascii="宋体" w:hAnsi="宋体" w:cs="宋体"/>
                <w:kern w:val="0"/>
                <w:sz w:val="24"/>
              </w:rPr>
            </w:pPr>
            <w:r>
              <w:rPr>
                <w:rFonts w:ascii="宋体" w:hAnsi="宋体" w:cs="宋体"/>
                <w:kern w:val="0"/>
                <w:sz w:val="24"/>
              </w:rPr>
              <w:t>15</w:t>
            </w:r>
            <w:r>
              <w:rPr>
                <w:rFonts w:hint="eastAsia" w:ascii="宋体" w:hAnsi="宋体" w:cs="宋体"/>
                <w:kern w:val="0"/>
                <w:sz w:val="24"/>
              </w:rPr>
              <w:t>、其他要求：带双面个性化印刷；</w:t>
            </w:r>
          </w:p>
          <w:p w14:paraId="6D5B24F9">
            <w:pPr>
              <w:widowControl/>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6</w:t>
            </w:r>
            <w:r>
              <w:rPr>
                <w:rFonts w:hint="eastAsia" w:ascii="宋体" w:hAnsi="宋体" w:cs="宋体"/>
                <w:kern w:val="0"/>
                <w:sz w:val="24"/>
              </w:rPr>
              <w:t>、原厂质保</w:t>
            </w:r>
            <w:r>
              <w:rPr>
                <w:rFonts w:ascii="宋体" w:hAnsi="宋体" w:cs="宋体"/>
                <w:kern w:val="0"/>
                <w:sz w:val="24"/>
              </w:rPr>
              <w:t>1</w:t>
            </w:r>
            <w:r>
              <w:rPr>
                <w:rFonts w:hint="eastAsia" w:ascii="宋体" w:hAnsi="宋体" w:cs="宋体"/>
                <w:kern w:val="0"/>
                <w:sz w:val="24"/>
              </w:rPr>
              <w:t>年。</w:t>
            </w:r>
          </w:p>
        </w:tc>
        <w:tc>
          <w:tcPr>
            <w:tcW w:w="620" w:type="dxa"/>
            <w:tcBorders>
              <w:top w:val="single" w:color="auto" w:sz="4" w:space="0"/>
              <w:left w:val="single" w:color="auto" w:sz="4" w:space="0"/>
              <w:bottom w:val="single" w:color="auto" w:sz="4" w:space="0"/>
              <w:right w:val="single" w:color="auto" w:sz="4" w:space="0"/>
            </w:tcBorders>
            <w:vAlign w:val="center"/>
          </w:tcPr>
          <w:p w14:paraId="22AA8D1F">
            <w:pPr>
              <w:widowControl/>
              <w:jc w:val="center"/>
              <w:rPr>
                <w:rFonts w:ascii="宋体" w:hAnsi="宋体" w:cs="宋体"/>
                <w:kern w:val="0"/>
                <w:sz w:val="24"/>
              </w:rPr>
            </w:pPr>
            <w:r>
              <w:rPr>
                <w:rFonts w:hint="eastAsia" w:ascii="宋体" w:hAnsi="宋体" w:cs="宋体"/>
                <w:kern w:val="0"/>
                <w:sz w:val="24"/>
              </w:rPr>
              <w:t>张</w:t>
            </w:r>
          </w:p>
        </w:tc>
        <w:tc>
          <w:tcPr>
            <w:tcW w:w="709" w:type="dxa"/>
            <w:tcBorders>
              <w:top w:val="single" w:color="auto" w:sz="4" w:space="0"/>
              <w:left w:val="single" w:color="auto" w:sz="4" w:space="0"/>
              <w:bottom w:val="single" w:color="auto" w:sz="4" w:space="0"/>
              <w:right w:val="single" w:color="auto" w:sz="4" w:space="0"/>
            </w:tcBorders>
            <w:vAlign w:val="center"/>
          </w:tcPr>
          <w:p w14:paraId="0FC4A067">
            <w:pPr>
              <w:widowControl/>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0000</w:t>
            </w:r>
          </w:p>
        </w:tc>
      </w:tr>
    </w:tbl>
    <w:p w14:paraId="303FB8A6">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2.交付时间：供应商根据采购人要求分批次交付，包含新生批量卡、日常补卡、临时卡等。</w:t>
      </w:r>
    </w:p>
    <w:p w14:paraId="13D2FEF2">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3.采购项目交付或者实施的时间和地点：江苏省南通市江通路48号江苏商贸职业学院指定地点。</w:t>
      </w:r>
    </w:p>
    <w:p w14:paraId="00FBB3FD">
      <w:pPr>
        <w:adjustRightInd w:val="0"/>
        <w:snapToGrid w:val="0"/>
        <w:spacing w:line="460" w:lineRule="exact"/>
        <w:ind w:firstLine="562" w:firstLineChars="200"/>
        <w:rPr>
          <w:rFonts w:ascii="宋体" w:hAnsi="宋体" w:cs="宋体"/>
          <w:b/>
          <w:sz w:val="28"/>
          <w:szCs w:val="28"/>
        </w:rPr>
      </w:pPr>
      <w:r>
        <w:rPr>
          <w:rFonts w:hint="eastAsia" w:ascii="宋体" w:hAnsi="宋体" w:cs="宋体"/>
          <w:b/>
          <w:bCs/>
          <w:sz w:val="28"/>
          <w:szCs w:val="28"/>
        </w:rPr>
        <w:t>四、</w:t>
      </w:r>
      <w:r>
        <w:rPr>
          <w:rFonts w:hint="eastAsia" w:ascii="宋体" w:hAnsi="宋体" w:cs="宋体"/>
          <w:b/>
          <w:sz w:val="28"/>
          <w:szCs w:val="28"/>
        </w:rPr>
        <w:t>采购标的的验收标准；</w:t>
      </w:r>
    </w:p>
    <w:p w14:paraId="4E698233">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1.外观验收：卡片规格统一、无变形、无划痕、无气泡、无毛刺；印刷图案文字清晰、色彩均匀、无错位重影；覆膜平整无脱层，边角规整，整体工艺符合定制标准。</w:t>
      </w:r>
    </w:p>
    <w:p w14:paraId="3505421D">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2.性能验收：随机抽检批次卡片，100%兼容学校现有所有一卡通终端设备，读卡响应快速、识别稳定，无漏读、错读；芯片加密有效；数据写入准确，人员信息、权限、卡号与台账完全一致。</w:t>
      </w:r>
    </w:p>
    <w:p w14:paraId="51B83772">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3.整体验收：所有卡片合格率100%，无质量问题、无兼容问题、无数据错误，交付及售后流程符合采购要求，方可完成整体验收。</w:t>
      </w:r>
    </w:p>
    <w:p w14:paraId="14437DA3">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4.成交供应商履约到位、以书面形式向采购单位提出验收申请后，采购单位原则上在 5 个工作日内对照合同组织验收，依据实际使用情况进行功能测试，卡片质量合格、项目文档移交学校后，出具验收报告。</w:t>
      </w:r>
    </w:p>
    <w:p w14:paraId="526CF032">
      <w:pPr>
        <w:adjustRightInd w:val="0"/>
        <w:snapToGrid w:val="0"/>
        <w:spacing w:line="460" w:lineRule="exact"/>
        <w:ind w:firstLine="562" w:firstLineChars="200"/>
        <w:rPr>
          <w:rFonts w:ascii="宋体" w:hAnsi="宋体" w:cs="宋体"/>
          <w:b/>
          <w:sz w:val="28"/>
          <w:szCs w:val="28"/>
        </w:rPr>
      </w:pPr>
      <w:r>
        <w:rPr>
          <w:rFonts w:hint="eastAsia" w:ascii="宋体" w:hAnsi="宋体" w:cs="宋体"/>
          <w:b/>
          <w:sz w:val="28"/>
          <w:szCs w:val="28"/>
        </w:rPr>
        <w:t>五、付款方式；</w:t>
      </w:r>
    </w:p>
    <w:p w14:paraId="3504BB89">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验收合格后，采购方支付合同总额的100%，并退还履约保证金。</w:t>
      </w:r>
    </w:p>
    <w:p w14:paraId="46488169">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以上付款均不计利息。由采购方按相关财务支付规定办理支付手续。同时中标人须提供相应增值税专用发票。</w:t>
      </w:r>
    </w:p>
    <w:p w14:paraId="6399E8F6">
      <w:pPr>
        <w:shd w:val="clear" w:color="auto" w:fill="FFFFFF"/>
        <w:spacing w:line="460" w:lineRule="exact"/>
        <w:ind w:firstLine="590" w:firstLineChars="200"/>
        <w:rPr>
          <w:rFonts w:ascii="宋体" w:hAnsi="宋体" w:cs="宋体"/>
          <w:b/>
          <w:bCs/>
          <w:color w:val="333333"/>
          <w:spacing w:val="7"/>
          <w:sz w:val="28"/>
          <w:szCs w:val="28"/>
        </w:rPr>
      </w:pPr>
      <w:r>
        <w:rPr>
          <w:rFonts w:hint="eastAsia" w:ascii="宋体" w:hAnsi="宋体" w:cs="宋体"/>
          <w:b/>
          <w:bCs/>
          <w:color w:val="333333"/>
          <w:spacing w:val="7"/>
          <w:sz w:val="28"/>
          <w:szCs w:val="28"/>
        </w:rPr>
        <w:t>六、履约保证金</w:t>
      </w:r>
    </w:p>
    <w:p w14:paraId="13417F3F">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color w:val="333333"/>
          <w:spacing w:val="7"/>
          <w:sz w:val="28"/>
          <w:szCs w:val="28"/>
        </w:rPr>
        <w:t>1.本项目成交后的履约保证金为成交价</w:t>
      </w:r>
      <w:r>
        <w:rPr>
          <w:rFonts w:hint="eastAsia" w:ascii="宋体" w:hAnsi="宋体" w:cs="宋体"/>
          <w:spacing w:val="7"/>
          <w:sz w:val="28"/>
          <w:szCs w:val="28"/>
        </w:rPr>
        <w:t>的</w:t>
      </w:r>
      <w:r>
        <w:rPr>
          <w:rFonts w:hint="eastAsia" w:ascii="宋体" w:hAnsi="宋体" w:cs="宋体"/>
          <w:spacing w:val="7"/>
          <w:sz w:val="28"/>
          <w:szCs w:val="28"/>
          <w:u w:val="single"/>
        </w:rPr>
        <w:t>10%</w:t>
      </w:r>
      <w:r>
        <w:rPr>
          <w:rFonts w:hint="eastAsia" w:ascii="宋体" w:hAnsi="宋体" w:cs="宋体"/>
          <w:spacing w:val="7"/>
          <w:sz w:val="28"/>
          <w:szCs w:val="28"/>
        </w:rPr>
        <w:t>，成交供应商的履约保证金须在成交通知书发出之日起至合同签订前汇入采购人账户（应当以支票、汇票等</w:t>
      </w:r>
      <w:bookmarkStart w:id="6" w:name="_GoBack"/>
      <w:bookmarkEnd w:id="6"/>
      <w:r>
        <w:rPr>
          <w:rFonts w:hint="eastAsia" w:ascii="宋体" w:hAnsi="宋体" w:cs="宋体"/>
          <w:spacing w:val="7"/>
          <w:sz w:val="28"/>
          <w:szCs w:val="28"/>
        </w:rPr>
        <w:t>非现金形式提交），成交供应商凭成交通知书与采购人签订合同。超期或未有协商，则视为自动放弃成交资格。</w:t>
      </w:r>
    </w:p>
    <w:p w14:paraId="461757BD">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2.</w:t>
      </w:r>
      <w:r>
        <w:rPr>
          <w:rFonts w:hint="eastAsia" w:ascii="宋体" w:hAnsi="宋体" w:cs="宋体"/>
          <w:sz w:val="28"/>
          <w:szCs w:val="28"/>
        </w:rPr>
        <w:t>成交供应商在按要求保质保量的完成该项目合同并通过验收后，</w:t>
      </w:r>
      <w:r>
        <w:rPr>
          <w:rFonts w:hint="eastAsia" w:ascii="宋体" w:hAnsi="宋体" w:cs="宋体"/>
          <w:spacing w:val="7"/>
          <w:sz w:val="28"/>
          <w:szCs w:val="28"/>
        </w:rPr>
        <w:t>采购人</w:t>
      </w:r>
      <w:r>
        <w:rPr>
          <w:rFonts w:hint="eastAsia" w:ascii="宋体" w:hAnsi="宋体" w:cs="宋体"/>
          <w:sz w:val="28"/>
          <w:szCs w:val="28"/>
        </w:rPr>
        <w:t>凭成交供应商提交的申请，经验收合格后一个月内一次性无息退还该合同项目的履约保证金。</w:t>
      </w:r>
    </w:p>
    <w:p w14:paraId="1116A6A6">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3.发生以下情况的，履约保证金不予退还或部分退还：</w:t>
      </w:r>
    </w:p>
    <w:p w14:paraId="05697FDD">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a.签订合同后，成交供应商不履行合同义务的，采购人有权全额扣除履约保证金，全额不予退还，同时采购人亦有权终止合同，成交供应商还须承担相应的法律赔偿责任。</w:t>
      </w:r>
    </w:p>
    <w:p w14:paraId="41500634">
      <w:pPr>
        <w:shd w:val="clear" w:color="auto" w:fill="FFFFFF"/>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b.成交供应商在履约过程中发生违约行为，给采购人造成损失的，采购人有权在成交供应商缴纳的履约保证金中予以扣款，以弥补采购人经济损失，不足的部分成交供应商另外补齐。</w:t>
      </w:r>
    </w:p>
    <w:p w14:paraId="57B240F9">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十、合同模版</w:t>
      </w:r>
    </w:p>
    <w:p w14:paraId="63DE7647">
      <w:pPr>
        <w:rPr>
          <w:rFonts w:ascii="宋体" w:hAnsi="宋体" w:cs="宋体"/>
          <w:b/>
          <w:kern w:val="0"/>
          <w:sz w:val="28"/>
          <w:szCs w:val="28"/>
        </w:rPr>
      </w:pPr>
      <w:r>
        <w:rPr>
          <w:rFonts w:hint="eastAsia" w:ascii="宋体" w:hAnsi="宋体" w:cs="宋体"/>
          <w:b/>
          <w:kern w:val="0"/>
          <w:sz w:val="28"/>
          <w:szCs w:val="28"/>
        </w:rPr>
        <w:br w:type="page"/>
      </w:r>
    </w:p>
    <w:p w14:paraId="10AA2301">
      <w:pPr>
        <w:snapToGrid w:val="0"/>
        <w:spacing w:line="500" w:lineRule="exact"/>
        <w:ind w:firstLine="562" w:firstLineChars="200"/>
        <w:outlineLvl w:val="0"/>
        <w:rPr>
          <w:rFonts w:ascii="宋体" w:hAnsi="宋体" w:cs="宋体"/>
          <w:b/>
          <w:kern w:val="0"/>
          <w:sz w:val="28"/>
          <w:szCs w:val="28"/>
        </w:rPr>
      </w:pPr>
    </w:p>
    <w:p w14:paraId="490A7C00">
      <w:pPr>
        <w:spacing w:line="46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江苏商贸职业学院</w:t>
      </w:r>
    </w:p>
    <w:p w14:paraId="09A1FCB6">
      <w:pPr>
        <w:tabs>
          <w:tab w:val="left" w:pos="5040"/>
        </w:tabs>
        <w:spacing w:line="46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校园一卡通校园卡采购项目</w:t>
      </w:r>
    </w:p>
    <w:p w14:paraId="00B0C784">
      <w:pPr>
        <w:tabs>
          <w:tab w:val="left" w:pos="5040"/>
        </w:tabs>
        <w:spacing w:line="460" w:lineRule="exact"/>
        <w:ind w:left="-2" w:leftChars="-1" w:firstLine="562" w:firstLineChars="200"/>
        <w:jc w:val="center"/>
        <w:rPr>
          <w:rFonts w:ascii="宋体" w:hAnsi="宋体" w:cs="宋体"/>
          <w:b/>
          <w:color w:val="000000"/>
          <w:sz w:val="28"/>
          <w:szCs w:val="28"/>
        </w:rPr>
      </w:pPr>
    </w:p>
    <w:p w14:paraId="140B78F8">
      <w:pPr>
        <w:tabs>
          <w:tab w:val="left" w:pos="5040"/>
        </w:tabs>
        <w:spacing w:line="460" w:lineRule="exact"/>
        <w:ind w:left="-2" w:leftChars="-1" w:firstLine="562" w:firstLineChars="200"/>
        <w:jc w:val="center"/>
        <w:rPr>
          <w:rFonts w:ascii="宋体" w:hAnsi="宋体" w:cs="宋体"/>
          <w:b/>
          <w:color w:val="000000"/>
          <w:sz w:val="28"/>
          <w:szCs w:val="28"/>
        </w:rPr>
      </w:pPr>
    </w:p>
    <w:p w14:paraId="5C122410">
      <w:pPr>
        <w:tabs>
          <w:tab w:val="left" w:pos="5040"/>
        </w:tabs>
        <w:spacing w:line="460" w:lineRule="exact"/>
        <w:ind w:left="-2" w:leftChars="-1" w:firstLine="562" w:firstLineChars="200"/>
        <w:jc w:val="center"/>
        <w:rPr>
          <w:rFonts w:ascii="宋体" w:hAnsi="宋体" w:cs="宋体"/>
          <w:b/>
          <w:color w:val="000000"/>
          <w:sz w:val="28"/>
          <w:szCs w:val="28"/>
        </w:rPr>
      </w:pPr>
      <w:r>
        <w:rPr>
          <w:rFonts w:hint="eastAsia" w:ascii="宋体" w:hAnsi="宋体" w:cs="宋体"/>
          <w:b/>
          <w:color w:val="000000"/>
          <w:sz w:val="28"/>
          <w:szCs w:val="28"/>
        </w:rPr>
        <w:t>合</w:t>
      </w:r>
    </w:p>
    <w:p w14:paraId="6F67BE2A">
      <w:pPr>
        <w:tabs>
          <w:tab w:val="left" w:pos="5040"/>
        </w:tabs>
        <w:spacing w:line="460" w:lineRule="exact"/>
        <w:ind w:firstLine="562" w:firstLineChars="200"/>
        <w:rPr>
          <w:rFonts w:ascii="宋体" w:hAnsi="宋体" w:cs="宋体"/>
          <w:b/>
          <w:color w:val="000000"/>
          <w:sz w:val="28"/>
          <w:szCs w:val="28"/>
        </w:rPr>
      </w:pPr>
    </w:p>
    <w:p w14:paraId="5C5781FD">
      <w:pPr>
        <w:tabs>
          <w:tab w:val="left" w:pos="5040"/>
        </w:tabs>
        <w:spacing w:line="460" w:lineRule="exact"/>
        <w:ind w:left="-2" w:leftChars="-1" w:firstLine="562" w:firstLineChars="200"/>
        <w:jc w:val="center"/>
        <w:rPr>
          <w:rFonts w:ascii="宋体" w:hAnsi="宋体" w:cs="宋体"/>
          <w:b/>
          <w:color w:val="000000"/>
          <w:sz w:val="28"/>
          <w:szCs w:val="28"/>
        </w:rPr>
      </w:pPr>
      <w:r>
        <w:rPr>
          <w:rFonts w:hint="eastAsia" w:ascii="宋体" w:hAnsi="宋体" w:cs="宋体"/>
          <w:b/>
          <w:color w:val="000000"/>
          <w:sz w:val="28"/>
          <w:szCs w:val="28"/>
        </w:rPr>
        <w:t>同</w:t>
      </w:r>
    </w:p>
    <w:p w14:paraId="68FC5C4B">
      <w:pPr>
        <w:tabs>
          <w:tab w:val="left" w:pos="5040"/>
        </w:tabs>
        <w:spacing w:line="460" w:lineRule="exact"/>
        <w:ind w:firstLine="562" w:firstLineChars="200"/>
        <w:rPr>
          <w:rFonts w:ascii="宋体" w:hAnsi="宋体" w:cs="宋体"/>
          <w:b/>
          <w:color w:val="000000"/>
          <w:sz w:val="28"/>
          <w:szCs w:val="28"/>
        </w:rPr>
      </w:pPr>
    </w:p>
    <w:p w14:paraId="3C3B81E2">
      <w:pPr>
        <w:tabs>
          <w:tab w:val="left" w:pos="5040"/>
        </w:tabs>
        <w:spacing w:line="460" w:lineRule="exact"/>
        <w:ind w:left="-2" w:leftChars="-1" w:firstLine="562" w:firstLineChars="200"/>
        <w:jc w:val="center"/>
        <w:rPr>
          <w:rFonts w:ascii="宋体" w:hAnsi="宋体" w:cs="宋体"/>
          <w:color w:val="000000"/>
          <w:sz w:val="28"/>
          <w:szCs w:val="28"/>
        </w:rPr>
      </w:pPr>
      <w:r>
        <w:rPr>
          <w:rFonts w:hint="eastAsia" w:ascii="宋体" w:hAnsi="宋体" w:cs="宋体"/>
          <w:b/>
          <w:color w:val="000000"/>
          <w:sz w:val="28"/>
          <w:szCs w:val="28"/>
        </w:rPr>
        <w:t>书</w:t>
      </w:r>
    </w:p>
    <w:p w14:paraId="796AA156">
      <w:pPr>
        <w:tabs>
          <w:tab w:val="left" w:pos="5040"/>
        </w:tabs>
        <w:spacing w:line="460" w:lineRule="exact"/>
        <w:ind w:firstLine="560" w:firstLineChars="200"/>
        <w:rPr>
          <w:rFonts w:ascii="宋体" w:hAnsi="宋体" w:cs="宋体"/>
          <w:color w:val="000000"/>
          <w:sz w:val="28"/>
          <w:szCs w:val="28"/>
        </w:rPr>
      </w:pPr>
    </w:p>
    <w:p w14:paraId="56F412CA">
      <w:pPr>
        <w:tabs>
          <w:tab w:val="left" w:pos="5040"/>
        </w:tabs>
        <w:spacing w:line="460" w:lineRule="exact"/>
        <w:ind w:firstLine="560" w:firstLineChars="200"/>
        <w:rPr>
          <w:rFonts w:ascii="宋体" w:hAnsi="宋体" w:cs="宋体"/>
          <w:color w:val="000000"/>
          <w:sz w:val="28"/>
          <w:szCs w:val="28"/>
        </w:rPr>
      </w:pPr>
    </w:p>
    <w:p w14:paraId="40E32787">
      <w:pPr>
        <w:tabs>
          <w:tab w:val="left" w:pos="5040"/>
        </w:tabs>
        <w:spacing w:line="460" w:lineRule="exact"/>
        <w:ind w:firstLine="560" w:firstLineChars="200"/>
        <w:rPr>
          <w:rFonts w:ascii="宋体" w:hAnsi="宋体" w:cs="宋体"/>
          <w:color w:val="000000"/>
          <w:sz w:val="28"/>
          <w:szCs w:val="28"/>
        </w:rPr>
      </w:pPr>
    </w:p>
    <w:p w14:paraId="172910A1">
      <w:pPr>
        <w:tabs>
          <w:tab w:val="left" w:pos="5040"/>
        </w:tabs>
        <w:spacing w:line="460" w:lineRule="exact"/>
        <w:ind w:firstLine="560" w:firstLineChars="200"/>
        <w:rPr>
          <w:rFonts w:ascii="宋体" w:hAnsi="宋体" w:cs="宋体"/>
          <w:color w:val="000000"/>
          <w:sz w:val="28"/>
          <w:szCs w:val="28"/>
        </w:rPr>
      </w:pPr>
    </w:p>
    <w:p w14:paraId="59853F47">
      <w:pPr>
        <w:tabs>
          <w:tab w:val="left" w:pos="5040"/>
        </w:tabs>
        <w:spacing w:line="460" w:lineRule="exact"/>
        <w:ind w:firstLine="560" w:firstLineChars="200"/>
        <w:rPr>
          <w:rFonts w:ascii="宋体" w:hAnsi="宋体" w:cs="宋体"/>
          <w:color w:val="000000"/>
          <w:sz w:val="28"/>
          <w:szCs w:val="28"/>
        </w:rPr>
      </w:pPr>
    </w:p>
    <w:p w14:paraId="3C7388B6">
      <w:pPr>
        <w:spacing w:line="460" w:lineRule="exact"/>
        <w:ind w:left="765" w:firstLine="560" w:firstLineChars="200"/>
        <w:rPr>
          <w:rFonts w:ascii="宋体" w:hAnsi="宋体" w:cs="宋体"/>
          <w:kern w:val="0"/>
          <w:sz w:val="28"/>
          <w:szCs w:val="28"/>
        </w:rPr>
      </w:pPr>
    </w:p>
    <w:p w14:paraId="01706EDE">
      <w:pPr>
        <w:tabs>
          <w:tab w:val="left" w:pos="5040"/>
        </w:tabs>
        <w:spacing w:line="460" w:lineRule="exact"/>
        <w:ind w:firstLine="560" w:firstLineChars="200"/>
        <w:rPr>
          <w:rFonts w:ascii="宋体" w:hAnsi="宋体" w:cs="宋体"/>
          <w:color w:val="000000"/>
          <w:sz w:val="28"/>
          <w:szCs w:val="28"/>
        </w:rPr>
      </w:pPr>
    </w:p>
    <w:p w14:paraId="5CB69F43">
      <w:pPr>
        <w:tabs>
          <w:tab w:val="left" w:pos="5040"/>
        </w:tabs>
        <w:spacing w:line="46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签约时间：</w:t>
      </w:r>
      <w:r>
        <w:rPr>
          <w:rFonts w:hint="eastAsia" w:ascii="宋体" w:hAnsi="宋体" w:cs="宋体"/>
          <w:b/>
          <w:color w:val="000000"/>
          <w:sz w:val="28"/>
          <w:szCs w:val="28"/>
          <w:u w:val="single"/>
        </w:rPr>
        <w:t xml:space="preserve"> 2026 </w:t>
      </w:r>
      <w:r>
        <w:rPr>
          <w:rFonts w:hint="eastAsia" w:ascii="宋体" w:hAnsi="宋体" w:cs="宋体"/>
          <w:b/>
          <w:color w:val="000000"/>
          <w:sz w:val="28"/>
          <w:szCs w:val="28"/>
        </w:rPr>
        <w:t>年</w:t>
      </w:r>
      <w:r>
        <w:rPr>
          <w:rFonts w:hint="eastAsia" w:ascii="宋体" w:hAnsi="宋体" w:cs="宋体"/>
          <w:b/>
          <w:color w:val="000000"/>
          <w:sz w:val="28"/>
          <w:szCs w:val="28"/>
          <w:u w:val="single"/>
        </w:rPr>
        <w:t xml:space="preserve"> XX </w:t>
      </w:r>
      <w:r>
        <w:rPr>
          <w:rFonts w:hint="eastAsia" w:ascii="宋体" w:hAnsi="宋体" w:cs="宋体"/>
          <w:b/>
          <w:color w:val="000000"/>
          <w:sz w:val="28"/>
          <w:szCs w:val="28"/>
        </w:rPr>
        <w:t>月</w:t>
      </w:r>
      <w:r>
        <w:rPr>
          <w:rFonts w:hint="eastAsia" w:ascii="宋体" w:hAnsi="宋体" w:cs="宋体"/>
          <w:b/>
          <w:color w:val="000000"/>
          <w:sz w:val="28"/>
          <w:szCs w:val="28"/>
          <w:u w:val="single"/>
        </w:rPr>
        <w:t xml:space="preserve"> XX </w:t>
      </w:r>
      <w:r>
        <w:rPr>
          <w:rFonts w:hint="eastAsia" w:ascii="宋体" w:hAnsi="宋体" w:cs="宋体"/>
          <w:b/>
          <w:color w:val="000000"/>
          <w:sz w:val="28"/>
          <w:szCs w:val="28"/>
        </w:rPr>
        <w:t>日</w:t>
      </w:r>
    </w:p>
    <w:p w14:paraId="33698B00">
      <w:pPr>
        <w:spacing w:line="460" w:lineRule="exact"/>
        <w:ind w:firstLine="560" w:firstLineChars="200"/>
        <w:rPr>
          <w:rFonts w:ascii="宋体" w:hAnsi="宋体" w:cs="宋体"/>
          <w:color w:val="000000"/>
          <w:sz w:val="28"/>
          <w:szCs w:val="28"/>
        </w:rPr>
      </w:pPr>
    </w:p>
    <w:p w14:paraId="6DC7A562">
      <w:pPr>
        <w:spacing w:line="460" w:lineRule="exact"/>
        <w:ind w:firstLine="560" w:firstLineChars="200"/>
        <w:rPr>
          <w:rFonts w:ascii="宋体" w:hAnsi="宋体" w:cs="宋体"/>
          <w:color w:val="000000"/>
          <w:sz w:val="28"/>
          <w:szCs w:val="28"/>
        </w:rPr>
      </w:pPr>
    </w:p>
    <w:p w14:paraId="2F7BDD9B">
      <w:pPr>
        <w:rPr>
          <w:rFonts w:ascii="宋体" w:hAnsi="宋体" w:cs="宋体"/>
          <w:b/>
          <w:bCs/>
          <w:color w:val="000000"/>
          <w:sz w:val="28"/>
          <w:szCs w:val="28"/>
        </w:rPr>
      </w:pPr>
      <w:r>
        <w:rPr>
          <w:rFonts w:hint="eastAsia" w:ascii="宋体" w:hAnsi="宋体" w:cs="宋体"/>
          <w:b/>
          <w:bCs/>
          <w:color w:val="000000"/>
          <w:sz w:val="28"/>
          <w:szCs w:val="28"/>
        </w:rPr>
        <w:br w:type="page"/>
      </w:r>
    </w:p>
    <w:p w14:paraId="5249730B">
      <w:pPr>
        <w:spacing w:after="60" w:line="460" w:lineRule="exact"/>
        <w:ind w:firstLine="562" w:firstLineChars="200"/>
        <w:jc w:val="center"/>
        <w:rPr>
          <w:rFonts w:ascii="宋体" w:hAnsi="宋体" w:cs="宋体"/>
          <w:b/>
          <w:bCs/>
          <w:color w:val="000000"/>
          <w:sz w:val="28"/>
          <w:szCs w:val="28"/>
        </w:rPr>
      </w:pPr>
      <w:r>
        <w:rPr>
          <w:rFonts w:hint="eastAsia" w:ascii="宋体" w:hAnsi="宋体" w:cs="宋体"/>
          <w:b/>
          <w:bCs/>
          <w:color w:val="000000"/>
          <w:sz w:val="28"/>
          <w:szCs w:val="28"/>
        </w:rPr>
        <w:t>江苏商贸职业学院校园一卡通校园卡采购项目</w:t>
      </w:r>
    </w:p>
    <w:p w14:paraId="663C6BEF">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采购单位（或称甲方）：</w:t>
      </w:r>
      <w:r>
        <w:rPr>
          <w:rFonts w:hint="eastAsia" w:ascii="宋体" w:hAnsi="宋体" w:cs="宋体"/>
          <w:color w:val="000000"/>
          <w:sz w:val="28"/>
          <w:szCs w:val="28"/>
          <w:u w:val="single"/>
        </w:rPr>
        <w:t xml:space="preserve"> 江苏商贸职业学院  </w:t>
      </w:r>
    </w:p>
    <w:p w14:paraId="68C5DF3B">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成交供应商（或称乙方）：</w:t>
      </w:r>
      <w:r>
        <w:rPr>
          <w:rFonts w:hint="eastAsia" w:ascii="宋体" w:hAnsi="宋体" w:cs="宋体"/>
          <w:color w:val="000000"/>
          <w:sz w:val="28"/>
          <w:szCs w:val="28"/>
          <w:u w:val="single"/>
        </w:rPr>
        <w:t xml:space="preserve">                      </w:t>
      </w:r>
    </w:p>
    <w:p w14:paraId="212A3410">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签订时间：</w:t>
      </w:r>
      <w:r>
        <w:rPr>
          <w:rFonts w:hint="eastAsia" w:ascii="宋体" w:hAnsi="宋体" w:cs="宋体"/>
          <w:color w:val="000000"/>
          <w:sz w:val="28"/>
          <w:szCs w:val="28"/>
          <w:u w:val="single"/>
        </w:rPr>
        <w:t xml:space="preserve"> 2026 </w:t>
      </w:r>
      <w:r>
        <w:rPr>
          <w:rFonts w:hint="eastAsia" w:ascii="宋体" w:hAnsi="宋体" w:cs="宋体"/>
          <w:color w:val="000000"/>
          <w:sz w:val="28"/>
          <w:szCs w:val="28"/>
        </w:rPr>
        <w:t>年</w:t>
      </w:r>
      <w:r>
        <w:rPr>
          <w:rFonts w:hint="eastAsia" w:ascii="宋体" w:hAnsi="宋体" w:cs="宋体"/>
          <w:color w:val="000000"/>
          <w:sz w:val="28"/>
          <w:szCs w:val="28"/>
          <w:u w:val="single"/>
        </w:rPr>
        <w:t xml:space="preserve"> XX </w:t>
      </w:r>
      <w:r>
        <w:rPr>
          <w:rFonts w:hint="eastAsia" w:ascii="宋体" w:hAnsi="宋体" w:cs="宋体"/>
          <w:color w:val="000000"/>
          <w:sz w:val="28"/>
          <w:szCs w:val="28"/>
        </w:rPr>
        <w:t xml:space="preserve">月 </w:t>
      </w:r>
      <w:r>
        <w:rPr>
          <w:rFonts w:hint="eastAsia" w:ascii="宋体" w:hAnsi="宋体" w:cs="宋体"/>
          <w:color w:val="000000"/>
          <w:sz w:val="28"/>
          <w:szCs w:val="28"/>
          <w:u w:val="single"/>
        </w:rPr>
        <w:t xml:space="preserve"> XX </w:t>
      </w:r>
      <w:r>
        <w:rPr>
          <w:rFonts w:hint="eastAsia" w:ascii="宋体" w:hAnsi="宋体" w:cs="宋体"/>
          <w:color w:val="000000"/>
          <w:sz w:val="28"/>
          <w:szCs w:val="28"/>
        </w:rPr>
        <w:t>日</w:t>
      </w:r>
    </w:p>
    <w:p w14:paraId="34D70659">
      <w:pPr>
        <w:spacing w:after="60" w:line="460" w:lineRule="exact"/>
        <w:ind w:firstLine="560" w:firstLineChars="200"/>
        <w:rPr>
          <w:rFonts w:ascii="宋体" w:hAnsi="宋体" w:cs="宋体"/>
          <w:color w:val="000000"/>
          <w:sz w:val="28"/>
          <w:szCs w:val="28"/>
        </w:rPr>
      </w:pPr>
      <w:r>
        <w:rPr>
          <w:rFonts w:hint="eastAsia" w:ascii="宋体" w:hAnsi="宋体" w:cs="宋体"/>
          <w:color w:val="000000"/>
          <w:sz w:val="28"/>
          <w:szCs w:val="28"/>
        </w:rPr>
        <w:t>签订地点：</w:t>
      </w:r>
      <w:r>
        <w:rPr>
          <w:rFonts w:hint="eastAsia" w:ascii="宋体" w:hAnsi="宋体" w:cs="宋体"/>
          <w:color w:val="000000"/>
          <w:sz w:val="28"/>
          <w:szCs w:val="28"/>
          <w:u w:val="single"/>
        </w:rPr>
        <w:t xml:space="preserve">江苏商贸职业学院   </w:t>
      </w:r>
    </w:p>
    <w:p w14:paraId="4D82E0A8">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根据《中华人民共和国民法典》及</w:t>
      </w:r>
      <w:r>
        <w:rPr>
          <w:rFonts w:hint="eastAsia" w:ascii="宋体" w:hAnsi="宋体" w:cs="宋体"/>
          <w:color w:val="000000"/>
          <w:sz w:val="28"/>
          <w:szCs w:val="28"/>
          <w:u w:val="single"/>
        </w:rPr>
        <w:t>2026</w:t>
      </w:r>
      <w:r>
        <w:rPr>
          <w:rFonts w:hint="eastAsia" w:ascii="宋体" w:hAnsi="宋体" w:cs="宋体"/>
          <w:color w:val="000000"/>
          <w:sz w:val="28"/>
          <w:szCs w:val="28"/>
        </w:rPr>
        <w:t>年</w:t>
      </w:r>
      <w:r>
        <w:rPr>
          <w:rFonts w:hint="eastAsia" w:ascii="宋体" w:hAnsi="宋体" w:cs="宋体"/>
          <w:color w:val="000000"/>
          <w:sz w:val="28"/>
          <w:szCs w:val="28"/>
          <w:u w:val="single"/>
        </w:rPr>
        <w:t xml:space="preserve"> XX</w:t>
      </w:r>
      <w:r>
        <w:rPr>
          <w:rFonts w:hint="eastAsia" w:ascii="宋体" w:hAnsi="宋体" w:cs="宋体"/>
          <w:color w:val="000000"/>
          <w:sz w:val="28"/>
          <w:szCs w:val="28"/>
        </w:rPr>
        <w:t>月</w:t>
      </w:r>
      <w:r>
        <w:rPr>
          <w:rFonts w:hint="eastAsia" w:ascii="宋体" w:hAnsi="宋体" w:cs="宋体"/>
          <w:color w:val="000000"/>
          <w:sz w:val="28"/>
          <w:szCs w:val="28"/>
          <w:u w:val="single"/>
        </w:rPr>
        <w:t xml:space="preserve"> XX </w:t>
      </w:r>
      <w:r>
        <w:rPr>
          <w:rFonts w:hint="eastAsia" w:ascii="宋体" w:hAnsi="宋体" w:cs="宋体"/>
          <w:color w:val="000000"/>
          <w:sz w:val="28"/>
          <w:szCs w:val="28"/>
        </w:rPr>
        <w:t>日</w:t>
      </w:r>
      <w:r>
        <w:rPr>
          <w:rFonts w:hint="eastAsia" w:ascii="宋体" w:hAnsi="宋体" w:cs="宋体"/>
          <w:color w:val="000000"/>
          <w:sz w:val="28"/>
          <w:szCs w:val="28"/>
          <w:u w:val="single"/>
        </w:rPr>
        <w:t xml:space="preserve"> 江苏商贸职业学院校园一卡通校园卡采购项目</w:t>
      </w:r>
      <w:r>
        <w:rPr>
          <w:rFonts w:hint="eastAsia" w:ascii="宋体" w:hAnsi="宋体" w:cs="宋体"/>
          <w:color w:val="000000"/>
          <w:sz w:val="28"/>
          <w:szCs w:val="28"/>
        </w:rPr>
        <w:t>(采购编号：</w:t>
      </w:r>
      <w:r>
        <w:rPr>
          <w:rFonts w:hint="eastAsia" w:ascii="宋体" w:hAnsi="宋体" w:cs="宋体"/>
          <w:color w:val="000000"/>
          <w:spacing w:val="7"/>
          <w:sz w:val="28"/>
          <w:szCs w:val="28"/>
          <w:u w:val="single"/>
        </w:rPr>
        <w:t>ZCCXXXXXXXXXX</w:t>
      </w:r>
      <w:r>
        <w:rPr>
          <w:rFonts w:hint="eastAsia" w:ascii="宋体" w:hAnsi="宋体" w:cs="宋体"/>
          <w:color w:val="000000"/>
          <w:sz w:val="28"/>
          <w:szCs w:val="28"/>
        </w:rPr>
        <w:t>)的采购结果、采购文件、成交通知书及投标文件，经甲乙双方协商一致，签订本合同。</w:t>
      </w:r>
    </w:p>
    <w:p w14:paraId="643DA7D9">
      <w:pPr>
        <w:numPr>
          <w:ilvl w:val="0"/>
          <w:numId w:val="2"/>
        </w:num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合同的标的物</w:t>
      </w:r>
    </w:p>
    <w:p w14:paraId="742F02C5">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1.1甲方向乙方采购标的物，具体的品种、规格要求详见合同。</w:t>
      </w:r>
    </w:p>
    <w:p w14:paraId="58C7CEA2">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1.2 乙方对提供的标的物应当拥有完整的物权，并且负有保证第三人不得向甲方主张任何权利（包括知识产权）的义务。</w:t>
      </w:r>
    </w:p>
    <w:p w14:paraId="735C0D0A">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二、合同价格与支付</w:t>
      </w:r>
    </w:p>
    <w:p w14:paraId="340CB893">
      <w:pPr>
        <w:spacing w:line="46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2.1 合同价格按此次成交价格执行，合同总金额为人民币</w:t>
      </w:r>
      <w:r>
        <w:rPr>
          <w:rFonts w:hint="eastAsia" w:ascii="宋体" w:hAnsi="宋体" w:cs="宋体"/>
          <w:color w:val="000000"/>
          <w:sz w:val="28"/>
          <w:szCs w:val="28"/>
        </w:rPr>
        <w:t>¥</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元整，大写：</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(合同价应包含质保期技术服务及合同包含的所有风险、责任等各项应有费用)。设备清单如下：</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1134"/>
        <w:gridCol w:w="3119"/>
        <w:gridCol w:w="709"/>
        <w:gridCol w:w="850"/>
        <w:gridCol w:w="992"/>
        <w:gridCol w:w="1043"/>
      </w:tblGrid>
      <w:tr w14:paraId="4DA0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3B500DF1">
            <w:pPr>
              <w:spacing w:after="120" w:line="460" w:lineRule="exact"/>
              <w:jc w:val="center"/>
              <w:rPr>
                <w:rFonts w:ascii="宋体" w:hAnsi="宋体" w:cs="宋体"/>
                <w:kern w:val="0"/>
                <w:sz w:val="28"/>
                <w:szCs w:val="28"/>
              </w:rPr>
            </w:pPr>
            <w:r>
              <w:rPr>
                <w:rFonts w:hint="eastAsia" w:ascii="宋体" w:hAnsi="宋体" w:cs="宋体"/>
                <w:kern w:val="0"/>
                <w:sz w:val="28"/>
                <w:szCs w:val="28"/>
              </w:rPr>
              <w:t>序号</w:t>
            </w:r>
          </w:p>
        </w:tc>
        <w:tc>
          <w:tcPr>
            <w:tcW w:w="1134" w:type="dxa"/>
            <w:shd w:val="clear" w:color="auto" w:fill="auto"/>
            <w:vAlign w:val="center"/>
          </w:tcPr>
          <w:p w14:paraId="7E206B78">
            <w:pPr>
              <w:spacing w:after="120" w:line="460" w:lineRule="exact"/>
              <w:jc w:val="center"/>
              <w:rPr>
                <w:rFonts w:ascii="宋体" w:hAnsi="宋体" w:cs="宋体"/>
                <w:kern w:val="0"/>
                <w:sz w:val="28"/>
                <w:szCs w:val="28"/>
              </w:rPr>
            </w:pPr>
            <w:r>
              <w:rPr>
                <w:rFonts w:hint="eastAsia" w:ascii="宋体" w:hAnsi="宋体" w:cs="宋体"/>
                <w:kern w:val="0"/>
                <w:sz w:val="28"/>
                <w:szCs w:val="28"/>
              </w:rPr>
              <w:t>货物名称</w:t>
            </w:r>
          </w:p>
        </w:tc>
        <w:tc>
          <w:tcPr>
            <w:tcW w:w="3119" w:type="dxa"/>
            <w:shd w:val="clear" w:color="auto" w:fill="auto"/>
            <w:vAlign w:val="center"/>
          </w:tcPr>
          <w:p w14:paraId="09851149">
            <w:pPr>
              <w:spacing w:after="120" w:line="460" w:lineRule="exact"/>
              <w:jc w:val="center"/>
              <w:rPr>
                <w:rFonts w:ascii="宋体" w:hAnsi="宋体" w:cs="宋体"/>
                <w:kern w:val="0"/>
                <w:sz w:val="28"/>
                <w:szCs w:val="28"/>
              </w:rPr>
            </w:pPr>
            <w:r>
              <w:rPr>
                <w:rFonts w:hint="eastAsia" w:ascii="宋体" w:hAnsi="宋体" w:cs="宋体"/>
                <w:kern w:val="0"/>
                <w:sz w:val="28"/>
                <w:szCs w:val="28"/>
              </w:rPr>
              <w:t>品牌、规格、型号、配置</w:t>
            </w:r>
          </w:p>
        </w:tc>
        <w:tc>
          <w:tcPr>
            <w:tcW w:w="709" w:type="dxa"/>
            <w:shd w:val="clear" w:color="auto" w:fill="auto"/>
            <w:vAlign w:val="center"/>
          </w:tcPr>
          <w:p w14:paraId="6BFEEE43">
            <w:pPr>
              <w:spacing w:after="120" w:line="460" w:lineRule="exact"/>
              <w:jc w:val="center"/>
              <w:rPr>
                <w:rFonts w:ascii="宋体" w:hAnsi="宋体" w:cs="宋体"/>
                <w:kern w:val="0"/>
                <w:sz w:val="28"/>
                <w:szCs w:val="28"/>
              </w:rPr>
            </w:pPr>
            <w:r>
              <w:rPr>
                <w:rFonts w:hint="eastAsia" w:ascii="宋体" w:hAnsi="宋体" w:cs="宋体"/>
                <w:kern w:val="0"/>
                <w:sz w:val="28"/>
                <w:szCs w:val="28"/>
              </w:rPr>
              <w:t>单位</w:t>
            </w:r>
          </w:p>
        </w:tc>
        <w:tc>
          <w:tcPr>
            <w:tcW w:w="850" w:type="dxa"/>
            <w:shd w:val="clear" w:color="auto" w:fill="auto"/>
            <w:vAlign w:val="center"/>
          </w:tcPr>
          <w:p w14:paraId="05EBA7D2">
            <w:pPr>
              <w:spacing w:after="120" w:line="460" w:lineRule="exact"/>
              <w:jc w:val="center"/>
              <w:rPr>
                <w:rFonts w:ascii="宋体" w:hAnsi="宋体" w:cs="宋体"/>
                <w:kern w:val="0"/>
                <w:sz w:val="28"/>
                <w:szCs w:val="28"/>
              </w:rPr>
            </w:pPr>
            <w:r>
              <w:rPr>
                <w:rFonts w:hint="eastAsia" w:ascii="宋体" w:hAnsi="宋体" w:cs="宋体"/>
                <w:kern w:val="0"/>
                <w:sz w:val="28"/>
                <w:szCs w:val="28"/>
              </w:rPr>
              <w:t>数量</w:t>
            </w:r>
          </w:p>
        </w:tc>
        <w:tc>
          <w:tcPr>
            <w:tcW w:w="992" w:type="dxa"/>
            <w:shd w:val="clear" w:color="auto" w:fill="auto"/>
            <w:vAlign w:val="center"/>
          </w:tcPr>
          <w:p w14:paraId="26121DD4">
            <w:pPr>
              <w:spacing w:after="120" w:line="460" w:lineRule="exact"/>
              <w:jc w:val="center"/>
              <w:rPr>
                <w:rFonts w:ascii="宋体" w:hAnsi="宋体" w:cs="宋体"/>
                <w:kern w:val="0"/>
                <w:sz w:val="28"/>
                <w:szCs w:val="28"/>
              </w:rPr>
            </w:pPr>
            <w:r>
              <w:rPr>
                <w:rFonts w:hint="eastAsia" w:ascii="宋体" w:hAnsi="宋体" w:cs="宋体"/>
                <w:kern w:val="0"/>
                <w:sz w:val="28"/>
                <w:szCs w:val="28"/>
              </w:rPr>
              <w:t>单价</w:t>
            </w:r>
          </w:p>
        </w:tc>
        <w:tc>
          <w:tcPr>
            <w:tcW w:w="1043" w:type="dxa"/>
            <w:shd w:val="clear" w:color="auto" w:fill="auto"/>
            <w:vAlign w:val="center"/>
          </w:tcPr>
          <w:p w14:paraId="5EDFC172">
            <w:pPr>
              <w:spacing w:after="120" w:line="460" w:lineRule="exact"/>
              <w:jc w:val="center"/>
              <w:rPr>
                <w:rFonts w:ascii="宋体" w:hAnsi="宋体" w:cs="宋体"/>
                <w:kern w:val="0"/>
                <w:sz w:val="28"/>
                <w:szCs w:val="28"/>
              </w:rPr>
            </w:pPr>
            <w:r>
              <w:rPr>
                <w:rFonts w:hint="eastAsia" w:ascii="宋体" w:hAnsi="宋体" w:cs="宋体"/>
                <w:kern w:val="0"/>
                <w:sz w:val="28"/>
                <w:szCs w:val="28"/>
              </w:rPr>
              <w:t>总价</w:t>
            </w:r>
          </w:p>
        </w:tc>
      </w:tr>
      <w:tr w14:paraId="6BCF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11010188">
            <w:pPr>
              <w:spacing w:after="120" w:line="460" w:lineRule="exact"/>
              <w:jc w:val="center"/>
              <w:rPr>
                <w:rFonts w:ascii="宋体" w:hAnsi="宋体" w:cs="宋体"/>
                <w:kern w:val="0"/>
                <w:sz w:val="28"/>
                <w:szCs w:val="28"/>
              </w:rPr>
            </w:pPr>
            <w:r>
              <w:rPr>
                <w:rFonts w:hint="eastAsia" w:ascii="宋体" w:hAnsi="宋体" w:cs="宋体"/>
                <w:kern w:val="0"/>
                <w:sz w:val="28"/>
                <w:szCs w:val="28"/>
              </w:rPr>
              <w:t>1</w:t>
            </w:r>
          </w:p>
        </w:tc>
        <w:tc>
          <w:tcPr>
            <w:tcW w:w="1134" w:type="dxa"/>
            <w:shd w:val="clear" w:color="auto" w:fill="auto"/>
            <w:vAlign w:val="center"/>
          </w:tcPr>
          <w:p w14:paraId="137FFD66">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438678E0">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456FC5A0">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7A65E4FF">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5A76EB43">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79F20E08">
            <w:pPr>
              <w:spacing w:after="120" w:line="460" w:lineRule="exact"/>
              <w:ind w:firstLine="560" w:firstLineChars="200"/>
              <w:jc w:val="center"/>
              <w:rPr>
                <w:rFonts w:ascii="宋体" w:hAnsi="宋体" w:cs="宋体"/>
                <w:kern w:val="0"/>
                <w:sz w:val="28"/>
                <w:szCs w:val="28"/>
              </w:rPr>
            </w:pPr>
          </w:p>
        </w:tc>
      </w:tr>
      <w:tr w14:paraId="09E2D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03BA613A">
            <w:pPr>
              <w:spacing w:after="120" w:line="460" w:lineRule="exact"/>
              <w:jc w:val="center"/>
              <w:rPr>
                <w:rFonts w:ascii="宋体" w:hAnsi="宋体" w:cs="宋体"/>
                <w:kern w:val="0"/>
                <w:sz w:val="28"/>
                <w:szCs w:val="28"/>
              </w:rPr>
            </w:pPr>
            <w:r>
              <w:rPr>
                <w:rFonts w:hint="eastAsia" w:ascii="宋体" w:hAnsi="宋体" w:cs="宋体"/>
                <w:kern w:val="0"/>
                <w:sz w:val="28"/>
                <w:szCs w:val="28"/>
              </w:rPr>
              <w:t>2</w:t>
            </w:r>
          </w:p>
        </w:tc>
        <w:tc>
          <w:tcPr>
            <w:tcW w:w="1134" w:type="dxa"/>
            <w:shd w:val="clear" w:color="auto" w:fill="auto"/>
            <w:vAlign w:val="center"/>
          </w:tcPr>
          <w:p w14:paraId="0857B9EC">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56FBF80F">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736C2BAF">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4BBB4293">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761CBF6A">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3D02AEBF">
            <w:pPr>
              <w:spacing w:after="120" w:line="460" w:lineRule="exact"/>
              <w:ind w:firstLine="560" w:firstLineChars="200"/>
              <w:jc w:val="center"/>
              <w:rPr>
                <w:rFonts w:ascii="宋体" w:hAnsi="宋体" w:cs="宋体"/>
                <w:kern w:val="0"/>
                <w:sz w:val="28"/>
                <w:szCs w:val="28"/>
              </w:rPr>
            </w:pPr>
          </w:p>
        </w:tc>
      </w:tr>
      <w:tr w14:paraId="5E910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57DAE7D3">
            <w:pPr>
              <w:spacing w:after="120" w:line="460" w:lineRule="exact"/>
              <w:jc w:val="center"/>
              <w:rPr>
                <w:rFonts w:ascii="宋体" w:hAnsi="宋体" w:cs="宋体"/>
                <w:kern w:val="0"/>
                <w:sz w:val="28"/>
                <w:szCs w:val="28"/>
              </w:rPr>
            </w:pPr>
            <w:r>
              <w:rPr>
                <w:rFonts w:hint="eastAsia" w:ascii="宋体" w:hAnsi="宋体" w:cs="宋体"/>
                <w:kern w:val="0"/>
                <w:sz w:val="28"/>
                <w:szCs w:val="28"/>
              </w:rPr>
              <w:t>3</w:t>
            </w:r>
          </w:p>
        </w:tc>
        <w:tc>
          <w:tcPr>
            <w:tcW w:w="1134" w:type="dxa"/>
            <w:shd w:val="clear" w:color="auto" w:fill="auto"/>
            <w:vAlign w:val="center"/>
          </w:tcPr>
          <w:p w14:paraId="019201DD">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46F51FEC">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1281758C">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626CB9BC">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459C5C43">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459496A9">
            <w:pPr>
              <w:spacing w:after="120" w:line="460" w:lineRule="exact"/>
              <w:ind w:firstLine="560" w:firstLineChars="200"/>
              <w:jc w:val="center"/>
              <w:rPr>
                <w:rFonts w:ascii="宋体" w:hAnsi="宋体" w:cs="宋体"/>
                <w:kern w:val="0"/>
                <w:sz w:val="28"/>
                <w:szCs w:val="28"/>
              </w:rPr>
            </w:pPr>
          </w:p>
        </w:tc>
      </w:tr>
      <w:tr w14:paraId="564E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shd w:val="clear" w:color="auto" w:fill="auto"/>
            <w:vAlign w:val="center"/>
          </w:tcPr>
          <w:p w14:paraId="063EEDA8">
            <w:pPr>
              <w:spacing w:after="120" w:line="460" w:lineRule="exact"/>
              <w:jc w:val="center"/>
              <w:rPr>
                <w:rFonts w:ascii="宋体" w:hAnsi="宋体" w:cs="宋体"/>
                <w:kern w:val="0"/>
                <w:sz w:val="28"/>
                <w:szCs w:val="28"/>
              </w:rPr>
            </w:pPr>
            <w:r>
              <w:rPr>
                <w:rFonts w:hint="eastAsia" w:ascii="宋体" w:hAnsi="宋体" w:cs="宋体"/>
                <w:kern w:val="0"/>
                <w:sz w:val="28"/>
                <w:szCs w:val="28"/>
              </w:rPr>
              <w:t>…</w:t>
            </w:r>
          </w:p>
        </w:tc>
        <w:tc>
          <w:tcPr>
            <w:tcW w:w="1134" w:type="dxa"/>
            <w:shd w:val="clear" w:color="auto" w:fill="auto"/>
            <w:vAlign w:val="center"/>
          </w:tcPr>
          <w:p w14:paraId="4E5D80E9">
            <w:pPr>
              <w:spacing w:after="120" w:line="460" w:lineRule="exact"/>
              <w:ind w:firstLine="560" w:firstLineChars="200"/>
              <w:jc w:val="center"/>
              <w:rPr>
                <w:rFonts w:ascii="宋体" w:hAnsi="宋体" w:cs="宋体"/>
                <w:kern w:val="0"/>
                <w:sz w:val="28"/>
                <w:szCs w:val="28"/>
              </w:rPr>
            </w:pPr>
          </w:p>
        </w:tc>
        <w:tc>
          <w:tcPr>
            <w:tcW w:w="3119" w:type="dxa"/>
            <w:shd w:val="clear" w:color="auto" w:fill="auto"/>
            <w:vAlign w:val="center"/>
          </w:tcPr>
          <w:p w14:paraId="009EE708">
            <w:pPr>
              <w:spacing w:after="120" w:line="460" w:lineRule="exact"/>
              <w:ind w:firstLine="560" w:firstLineChars="200"/>
              <w:jc w:val="center"/>
              <w:rPr>
                <w:rFonts w:ascii="宋体" w:hAnsi="宋体" w:cs="宋体"/>
                <w:kern w:val="0"/>
                <w:sz w:val="28"/>
                <w:szCs w:val="28"/>
              </w:rPr>
            </w:pPr>
          </w:p>
        </w:tc>
        <w:tc>
          <w:tcPr>
            <w:tcW w:w="709" w:type="dxa"/>
            <w:shd w:val="clear" w:color="auto" w:fill="auto"/>
            <w:vAlign w:val="center"/>
          </w:tcPr>
          <w:p w14:paraId="48290E08">
            <w:pPr>
              <w:spacing w:after="120" w:line="460" w:lineRule="exact"/>
              <w:ind w:firstLine="560" w:firstLineChars="200"/>
              <w:jc w:val="center"/>
              <w:rPr>
                <w:rFonts w:ascii="宋体" w:hAnsi="宋体" w:cs="宋体"/>
                <w:kern w:val="0"/>
                <w:sz w:val="28"/>
                <w:szCs w:val="28"/>
              </w:rPr>
            </w:pPr>
          </w:p>
        </w:tc>
        <w:tc>
          <w:tcPr>
            <w:tcW w:w="850" w:type="dxa"/>
            <w:shd w:val="clear" w:color="auto" w:fill="auto"/>
            <w:vAlign w:val="center"/>
          </w:tcPr>
          <w:p w14:paraId="1C34D6E3">
            <w:pPr>
              <w:spacing w:after="120" w:line="460" w:lineRule="exact"/>
              <w:ind w:firstLine="560" w:firstLineChars="200"/>
              <w:jc w:val="center"/>
              <w:rPr>
                <w:rFonts w:ascii="宋体" w:hAnsi="宋体" w:cs="宋体"/>
                <w:kern w:val="0"/>
                <w:sz w:val="28"/>
                <w:szCs w:val="28"/>
              </w:rPr>
            </w:pPr>
          </w:p>
        </w:tc>
        <w:tc>
          <w:tcPr>
            <w:tcW w:w="992" w:type="dxa"/>
            <w:shd w:val="clear" w:color="auto" w:fill="auto"/>
            <w:vAlign w:val="center"/>
          </w:tcPr>
          <w:p w14:paraId="2BF2C049">
            <w:pPr>
              <w:spacing w:after="120" w:line="460" w:lineRule="exact"/>
              <w:ind w:firstLine="560" w:firstLineChars="200"/>
              <w:jc w:val="center"/>
              <w:rPr>
                <w:rFonts w:ascii="宋体" w:hAnsi="宋体" w:cs="宋体"/>
                <w:kern w:val="0"/>
                <w:sz w:val="28"/>
                <w:szCs w:val="28"/>
              </w:rPr>
            </w:pPr>
          </w:p>
        </w:tc>
        <w:tc>
          <w:tcPr>
            <w:tcW w:w="1043" w:type="dxa"/>
            <w:shd w:val="clear" w:color="auto" w:fill="auto"/>
            <w:vAlign w:val="center"/>
          </w:tcPr>
          <w:p w14:paraId="5B4F5949">
            <w:pPr>
              <w:spacing w:after="120" w:line="460" w:lineRule="exact"/>
              <w:ind w:firstLine="560" w:firstLineChars="200"/>
              <w:jc w:val="center"/>
              <w:rPr>
                <w:rFonts w:ascii="宋体" w:hAnsi="宋体" w:cs="宋体"/>
                <w:kern w:val="0"/>
                <w:sz w:val="28"/>
                <w:szCs w:val="28"/>
              </w:rPr>
            </w:pPr>
          </w:p>
        </w:tc>
      </w:tr>
      <w:tr w14:paraId="59EA9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restart"/>
            <w:shd w:val="clear" w:color="auto" w:fill="auto"/>
          </w:tcPr>
          <w:p w14:paraId="5E662FDE">
            <w:pPr>
              <w:spacing w:after="120" w:line="460" w:lineRule="exact"/>
              <w:ind w:firstLine="560" w:firstLineChars="200"/>
              <w:rPr>
                <w:rFonts w:ascii="宋体" w:hAnsi="宋体" w:cs="宋体"/>
                <w:kern w:val="0"/>
                <w:sz w:val="28"/>
                <w:szCs w:val="28"/>
              </w:rPr>
            </w:pPr>
          </w:p>
        </w:tc>
        <w:tc>
          <w:tcPr>
            <w:tcW w:w="1134" w:type="dxa"/>
            <w:vMerge w:val="restart"/>
            <w:shd w:val="clear" w:color="auto" w:fill="auto"/>
            <w:vAlign w:val="center"/>
          </w:tcPr>
          <w:p w14:paraId="761D5BBE">
            <w:pPr>
              <w:spacing w:after="120" w:line="460" w:lineRule="exact"/>
              <w:jc w:val="center"/>
              <w:rPr>
                <w:rFonts w:ascii="宋体" w:hAnsi="宋体" w:cs="宋体"/>
                <w:kern w:val="0"/>
                <w:sz w:val="28"/>
                <w:szCs w:val="28"/>
              </w:rPr>
            </w:pPr>
            <w:r>
              <w:rPr>
                <w:rFonts w:hint="eastAsia" w:ascii="宋体" w:hAnsi="宋体" w:cs="宋体"/>
                <w:kern w:val="0"/>
                <w:sz w:val="28"/>
                <w:szCs w:val="28"/>
              </w:rPr>
              <w:t>合计</w:t>
            </w:r>
          </w:p>
        </w:tc>
        <w:tc>
          <w:tcPr>
            <w:tcW w:w="6713" w:type="dxa"/>
            <w:gridSpan w:val="5"/>
            <w:shd w:val="clear" w:color="auto" w:fill="auto"/>
          </w:tcPr>
          <w:p w14:paraId="72ACD56E">
            <w:pPr>
              <w:spacing w:after="120" w:line="460" w:lineRule="exact"/>
              <w:ind w:firstLine="560" w:firstLineChars="200"/>
              <w:rPr>
                <w:rFonts w:ascii="宋体" w:hAnsi="宋体" w:cs="宋体"/>
                <w:kern w:val="0"/>
                <w:sz w:val="28"/>
                <w:szCs w:val="28"/>
              </w:rPr>
            </w:pPr>
            <w:r>
              <w:rPr>
                <w:rFonts w:hint="eastAsia" w:ascii="宋体" w:hAnsi="宋体" w:cs="宋体"/>
                <w:kern w:val="0"/>
                <w:sz w:val="28"/>
                <w:szCs w:val="28"/>
              </w:rPr>
              <w:t>小写（人民币）：</w:t>
            </w:r>
          </w:p>
        </w:tc>
      </w:tr>
      <w:tr w14:paraId="6FEF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Merge w:val="continue"/>
            <w:shd w:val="clear" w:color="auto" w:fill="auto"/>
          </w:tcPr>
          <w:p w14:paraId="0910F441">
            <w:pPr>
              <w:spacing w:after="120" w:line="460" w:lineRule="exact"/>
              <w:ind w:firstLine="560" w:firstLineChars="200"/>
              <w:rPr>
                <w:rFonts w:ascii="宋体" w:hAnsi="宋体" w:cs="宋体"/>
                <w:kern w:val="0"/>
                <w:sz w:val="28"/>
                <w:szCs w:val="28"/>
              </w:rPr>
            </w:pPr>
          </w:p>
        </w:tc>
        <w:tc>
          <w:tcPr>
            <w:tcW w:w="1134" w:type="dxa"/>
            <w:vMerge w:val="continue"/>
            <w:shd w:val="clear" w:color="auto" w:fill="auto"/>
          </w:tcPr>
          <w:p w14:paraId="76FF047A">
            <w:pPr>
              <w:spacing w:after="120" w:line="460" w:lineRule="exact"/>
              <w:ind w:firstLine="560" w:firstLineChars="200"/>
              <w:rPr>
                <w:rFonts w:ascii="宋体" w:hAnsi="宋体" w:cs="宋体"/>
                <w:kern w:val="0"/>
                <w:sz w:val="28"/>
                <w:szCs w:val="28"/>
              </w:rPr>
            </w:pPr>
          </w:p>
        </w:tc>
        <w:tc>
          <w:tcPr>
            <w:tcW w:w="6713" w:type="dxa"/>
            <w:gridSpan w:val="5"/>
            <w:shd w:val="clear" w:color="auto" w:fill="auto"/>
          </w:tcPr>
          <w:p w14:paraId="60A68F3C">
            <w:pPr>
              <w:spacing w:after="120" w:line="460" w:lineRule="exact"/>
              <w:ind w:firstLine="560" w:firstLineChars="200"/>
              <w:rPr>
                <w:rFonts w:ascii="宋体" w:hAnsi="宋体" w:cs="宋体"/>
                <w:kern w:val="0"/>
                <w:sz w:val="28"/>
                <w:szCs w:val="28"/>
              </w:rPr>
            </w:pPr>
            <w:r>
              <w:rPr>
                <w:rFonts w:hint="eastAsia" w:ascii="宋体" w:hAnsi="宋体" w:cs="宋体"/>
                <w:kern w:val="0"/>
                <w:sz w:val="28"/>
                <w:szCs w:val="28"/>
              </w:rPr>
              <w:t>大写（人民币）：</w:t>
            </w:r>
          </w:p>
        </w:tc>
      </w:tr>
    </w:tbl>
    <w:p w14:paraId="76D84CB7">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2.2付款方式：</w:t>
      </w:r>
    </w:p>
    <w:p w14:paraId="2FB9B9FC">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验收合格后，甲方支付合同总额的100%，并退还履约保证金。</w:t>
      </w:r>
    </w:p>
    <w:p w14:paraId="13C09909">
      <w:pPr>
        <w:adjustRightInd w:val="0"/>
        <w:snapToGrid w:val="0"/>
        <w:spacing w:line="460" w:lineRule="exact"/>
        <w:ind w:firstLine="560" w:firstLineChars="200"/>
        <w:rPr>
          <w:rFonts w:ascii="宋体" w:hAnsi="宋体" w:cs="宋体"/>
          <w:color w:val="000000"/>
          <w:sz w:val="28"/>
          <w:szCs w:val="28"/>
        </w:rPr>
      </w:pPr>
      <w:r>
        <w:rPr>
          <w:rFonts w:hint="eastAsia" w:ascii="宋体" w:hAnsi="宋体" w:cs="宋体"/>
          <w:sz w:val="28"/>
          <w:szCs w:val="28"/>
        </w:rPr>
        <w:t>以上付款均不计利息。由甲方按相关财务支付规定办理支付手续。同时乙方须提供相应增值税专用发票。</w:t>
      </w:r>
    </w:p>
    <w:p w14:paraId="2E031A84">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三、质量要求、技术标准、供方对质量负责的条件和期限</w:t>
      </w:r>
    </w:p>
    <w:p w14:paraId="05923625">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国家有统一标准的，执行国家标准或部标准；国家没有统一标准的，执行厂家标准。需方有特殊要求的，按招标文件或询价表中有关条款执行。</w:t>
      </w:r>
    </w:p>
    <w:p w14:paraId="04B2376A">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四、交货</w:t>
      </w:r>
    </w:p>
    <w:p w14:paraId="0BF5A952">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4</w:t>
      </w:r>
      <w:r>
        <w:rPr>
          <w:rFonts w:hint="eastAsia" w:ascii="宋体" w:hAnsi="宋体"/>
          <w:color w:val="000000"/>
          <w:kern w:val="0"/>
          <w:sz w:val="28"/>
          <w:szCs w:val="28"/>
        </w:rPr>
        <w:t>.1 交付时间：乙方根据甲方要求分批次交付，包含新生批量卡、日常补卡、临时卡等。</w:t>
      </w:r>
    </w:p>
    <w:p w14:paraId="60F21B1F">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4</w:t>
      </w:r>
      <w:r>
        <w:rPr>
          <w:rFonts w:hint="eastAsia" w:ascii="宋体" w:hAnsi="宋体"/>
          <w:color w:val="000000"/>
          <w:kern w:val="0"/>
          <w:sz w:val="28"/>
          <w:szCs w:val="28"/>
        </w:rPr>
        <w:t>.3 须负责交货到指定地点并承担因此发生的一切费用。</w:t>
      </w:r>
    </w:p>
    <w:p w14:paraId="2008FC7A">
      <w:pPr>
        <w:spacing w:after="120" w:line="460" w:lineRule="exact"/>
        <w:ind w:firstLine="280" w:firstLineChars="100"/>
        <w:rPr>
          <w:rFonts w:ascii="宋体" w:hAnsi="宋体"/>
          <w:color w:val="000000"/>
          <w:kern w:val="0"/>
          <w:sz w:val="28"/>
          <w:szCs w:val="28"/>
        </w:rPr>
      </w:pPr>
      <w:r>
        <w:rPr>
          <w:rFonts w:hint="eastAsia"/>
          <w:kern w:val="0"/>
          <w:sz w:val="28"/>
          <w:szCs w:val="28"/>
        </w:rPr>
        <w:t xml:space="preserve">  </w:t>
      </w:r>
      <w:r>
        <w:rPr>
          <w:rFonts w:ascii="宋体" w:hAnsi="宋体"/>
          <w:color w:val="000000"/>
          <w:kern w:val="0"/>
          <w:sz w:val="28"/>
          <w:szCs w:val="28"/>
        </w:rPr>
        <w:t>4</w:t>
      </w:r>
      <w:r>
        <w:rPr>
          <w:rFonts w:hint="eastAsia" w:ascii="宋体" w:hAnsi="宋体"/>
          <w:color w:val="000000"/>
          <w:kern w:val="0"/>
          <w:sz w:val="28"/>
          <w:szCs w:val="28"/>
        </w:rPr>
        <w:t>.4 本项目的项目经理:</w:t>
      </w:r>
      <w:r>
        <w:rPr>
          <w:rFonts w:hint="eastAsia" w:ascii="宋体" w:hAnsi="宋体"/>
          <w:color w:val="000000"/>
          <w:kern w:val="0"/>
          <w:sz w:val="28"/>
          <w:szCs w:val="28"/>
          <w:u w:val="single"/>
        </w:rPr>
        <w:t xml:space="preserve">          </w:t>
      </w:r>
      <w:r>
        <w:rPr>
          <w:rFonts w:hint="eastAsia" w:ascii="宋体" w:hAnsi="宋体"/>
          <w:color w:val="000000"/>
          <w:kern w:val="0"/>
          <w:sz w:val="28"/>
          <w:szCs w:val="28"/>
        </w:rPr>
        <w:t>,联系电话:</w:t>
      </w:r>
      <w:r>
        <w:rPr>
          <w:rFonts w:hint="eastAsia" w:ascii="宋体" w:hAnsi="宋体"/>
          <w:color w:val="000000"/>
          <w:kern w:val="0"/>
          <w:sz w:val="28"/>
          <w:szCs w:val="28"/>
          <w:u w:val="single"/>
        </w:rPr>
        <w:t xml:space="preserve">          </w:t>
      </w:r>
      <w:r>
        <w:rPr>
          <w:rFonts w:hint="eastAsia" w:ascii="宋体" w:hAnsi="宋体"/>
          <w:color w:val="000000"/>
          <w:kern w:val="0"/>
          <w:sz w:val="28"/>
          <w:szCs w:val="28"/>
        </w:rPr>
        <w:t>。</w:t>
      </w:r>
    </w:p>
    <w:p w14:paraId="1F6C361D">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五、标的物的检验和验收</w:t>
      </w:r>
    </w:p>
    <w:p w14:paraId="325409E6">
      <w:pPr>
        <w:spacing w:line="460" w:lineRule="exact"/>
        <w:ind w:firstLine="565" w:firstLineChars="202"/>
        <w:rPr>
          <w:rFonts w:ascii="宋体" w:hAnsi="宋体" w:cs="宋体"/>
          <w:sz w:val="28"/>
          <w:szCs w:val="28"/>
        </w:rPr>
      </w:pPr>
      <w:r>
        <w:rPr>
          <w:rFonts w:ascii="宋体" w:hAnsi="宋体" w:cs="宋体"/>
          <w:sz w:val="28"/>
          <w:szCs w:val="28"/>
        </w:rPr>
        <w:t>5.1外观验收：卡片规格统一、无变形、无划痕、无气泡、无毛刺；印刷图案文字清晰、色彩均匀、无错位重影；覆膜平整无脱层，边角规整，整体工艺符合定制标准。</w:t>
      </w:r>
    </w:p>
    <w:p w14:paraId="1A0D058F">
      <w:pPr>
        <w:spacing w:line="460" w:lineRule="exact"/>
        <w:ind w:firstLine="565" w:firstLineChars="202"/>
        <w:rPr>
          <w:rFonts w:ascii="宋体" w:hAnsi="宋体" w:cs="宋体"/>
          <w:sz w:val="28"/>
          <w:szCs w:val="28"/>
        </w:rPr>
      </w:pPr>
      <w:r>
        <w:rPr>
          <w:rFonts w:ascii="宋体" w:hAnsi="宋体" w:cs="宋体"/>
          <w:sz w:val="28"/>
          <w:szCs w:val="28"/>
        </w:rPr>
        <w:t>5.2性能验收：随机抽检批次卡片，100%兼容学校现有所有一卡通终端设备，读卡响应快速、识别稳定，无漏读、错读；芯片加密有效；数据写入准确，人员信息、权限、卡号与台账完全一致。</w:t>
      </w:r>
    </w:p>
    <w:p w14:paraId="3588279F">
      <w:pPr>
        <w:spacing w:line="460" w:lineRule="exact"/>
        <w:ind w:firstLine="565" w:firstLineChars="202"/>
        <w:rPr>
          <w:rFonts w:ascii="宋体" w:hAnsi="宋体" w:cs="宋体"/>
          <w:sz w:val="28"/>
          <w:szCs w:val="28"/>
        </w:rPr>
      </w:pPr>
      <w:r>
        <w:rPr>
          <w:rFonts w:ascii="宋体" w:hAnsi="宋体" w:cs="宋体"/>
          <w:sz w:val="28"/>
          <w:szCs w:val="28"/>
        </w:rPr>
        <w:t>5.3整体验收：所有卡片合格率100%，无质量问题、无兼容问题、无数据错误，交付及售后流程符合采购要求，方可完成整体验收。</w:t>
      </w:r>
    </w:p>
    <w:p w14:paraId="1D3E35C2">
      <w:pPr>
        <w:spacing w:line="460" w:lineRule="exact"/>
        <w:ind w:firstLine="565" w:firstLineChars="202"/>
        <w:rPr>
          <w:rFonts w:ascii="宋体" w:hAnsi="宋体"/>
          <w:color w:val="000000"/>
          <w:kern w:val="0"/>
          <w:sz w:val="28"/>
          <w:szCs w:val="28"/>
        </w:rPr>
      </w:pPr>
      <w:r>
        <w:rPr>
          <w:rFonts w:ascii="宋体" w:hAnsi="宋体" w:cs="宋体"/>
          <w:sz w:val="28"/>
          <w:szCs w:val="28"/>
        </w:rPr>
        <w:t>5.4成交供应商履约到位、以书面形式向采购单位提出验收申请后，采购单位原则上在 5 个工作日内对照合同组织验收，依据实际使用情况进行功能测试，卡片质量合格、项目文档移交学校后，出具验收报告</w:t>
      </w:r>
      <w:r>
        <w:rPr>
          <w:rFonts w:hint="eastAsia" w:ascii="宋体" w:hAnsi="宋体"/>
          <w:color w:val="000000"/>
          <w:kern w:val="0"/>
          <w:sz w:val="28"/>
          <w:szCs w:val="28"/>
        </w:rPr>
        <w:t>，作为支付货款的依据。</w:t>
      </w:r>
    </w:p>
    <w:p w14:paraId="747CDD76">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六、质保及售后服务</w:t>
      </w:r>
    </w:p>
    <w:p w14:paraId="0220435C">
      <w:pPr>
        <w:spacing w:line="460" w:lineRule="exact"/>
        <w:ind w:firstLine="565" w:firstLineChars="202"/>
        <w:rPr>
          <w:rFonts w:ascii="宋体" w:hAnsi="宋体"/>
          <w:bCs/>
          <w:color w:val="000000"/>
          <w:kern w:val="0"/>
          <w:sz w:val="28"/>
          <w:szCs w:val="28"/>
        </w:rPr>
      </w:pPr>
      <w:r>
        <w:rPr>
          <w:rFonts w:ascii="宋体" w:hAnsi="宋体"/>
          <w:bCs/>
          <w:color w:val="000000"/>
          <w:kern w:val="0"/>
          <w:sz w:val="28"/>
          <w:szCs w:val="28"/>
        </w:rPr>
        <w:t>6</w:t>
      </w:r>
      <w:r>
        <w:rPr>
          <w:rFonts w:hint="eastAsia" w:ascii="宋体" w:hAnsi="宋体"/>
          <w:bCs/>
          <w:color w:val="000000"/>
          <w:kern w:val="0"/>
          <w:sz w:val="28"/>
          <w:szCs w:val="28"/>
        </w:rPr>
        <w:t>.1 乙方负责安装、调试、验收，并承担因此发生的一切费用。</w:t>
      </w:r>
    </w:p>
    <w:p w14:paraId="6E77E896">
      <w:pPr>
        <w:spacing w:line="460" w:lineRule="exact"/>
        <w:ind w:firstLine="565" w:firstLineChars="202"/>
        <w:rPr>
          <w:rFonts w:ascii="宋体" w:hAnsi="宋体"/>
          <w:bCs/>
          <w:color w:val="000000"/>
          <w:kern w:val="0"/>
          <w:sz w:val="28"/>
          <w:szCs w:val="28"/>
        </w:rPr>
      </w:pPr>
      <w:r>
        <w:rPr>
          <w:rFonts w:ascii="宋体" w:hAnsi="宋体"/>
          <w:bCs/>
          <w:color w:val="000000"/>
          <w:kern w:val="0"/>
          <w:sz w:val="28"/>
          <w:szCs w:val="28"/>
        </w:rPr>
        <w:t>6</w:t>
      </w:r>
      <w:r>
        <w:rPr>
          <w:rFonts w:hint="eastAsia" w:ascii="宋体" w:hAnsi="宋体"/>
          <w:bCs/>
          <w:color w:val="000000"/>
          <w:kern w:val="0"/>
          <w:sz w:val="28"/>
          <w:szCs w:val="28"/>
        </w:rPr>
        <w:t>.2</w:t>
      </w:r>
      <w:r>
        <w:rPr>
          <w:rFonts w:hint="eastAsia" w:ascii="宋体" w:hAnsi="Calibri"/>
          <w:sz w:val="28"/>
          <w:szCs w:val="28"/>
        </w:rPr>
        <w:t>免费质保期自验收合格之日起计算，本项目乙方提供原厂整体</w:t>
      </w:r>
      <w:r>
        <w:rPr>
          <w:rFonts w:ascii="宋体" w:hAnsi="Calibri"/>
          <w:sz w:val="28"/>
          <w:szCs w:val="28"/>
          <w:u w:val="single"/>
        </w:rPr>
        <w:t xml:space="preserve"> </w:t>
      </w:r>
      <w:r>
        <w:rPr>
          <w:rFonts w:hint="eastAsia" w:ascii="宋体" w:hAnsi="Calibri"/>
          <w:sz w:val="28"/>
          <w:szCs w:val="28"/>
          <w:u w:val="single"/>
        </w:rPr>
        <w:t xml:space="preserve"> </w:t>
      </w:r>
      <w:r>
        <w:rPr>
          <w:rFonts w:ascii="宋体" w:hAnsi="Calibri"/>
          <w:sz w:val="28"/>
          <w:szCs w:val="28"/>
          <w:u w:val="single"/>
        </w:rPr>
        <w:t xml:space="preserve"> </w:t>
      </w:r>
      <w:r>
        <w:rPr>
          <w:rFonts w:hint="eastAsia" w:ascii="宋体" w:hAnsi="Calibri"/>
          <w:sz w:val="28"/>
          <w:szCs w:val="28"/>
        </w:rPr>
        <w:t>年的免费质保。</w:t>
      </w:r>
    </w:p>
    <w:p w14:paraId="727F37AC">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七、违约责任</w:t>
      </w:r>
    </w:p>
    <w:p w14:paraId="2341A886">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7.1</w:t>
      </w:r>
      <w:r>
        <w:rPr>
          <w:rFonts w:hint="eastAsia" w:ascii="宋体" w:hAnsi="宋体"/>
          <w:color w:val="000000"/>
          <w:kern w:val="0"/>
          <w:sz w:val="28"/>
          <w:szCs w:val="28"/>
        </w:rPr>
        <w:t xml:space="preserve"> 乙</w:t>
      </w:r>
      <w:r>
        <w:rPr>
          <w:rFonts w:ascii="宋体" w:hAnsi="宋体"/>
          <w:color w:val="000000"/>
          <w:kern w:val="0"/>
          <w:sz w:val="28"/>
          <w:szCs w:val="28"/>
        </w:rPr>
        <w:t>方不能按期供货的，应承担合同总价款30%的违约金。</w:t>
      </w:r>
    </w:p>
    <w:p w14:paraId="7CF0F302">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7.2</w:t>
      </w:r>
      <w:r>
        <w:rPr>
          <w:rFonts w:hint="eastAsia" w:ascii="宋体" w:hAnsi="宋体"/>
          <w:color w:val="000000"/>
          <w:kern w:val="0"/>
          <w:sz w:val="28"/>
          <w:szCs w:val="28"/>
        </w:rPr>
        <w:t xml:space="preserve"> 乙</w:t>
      </w:r>
      <w:r>
        <w:rPr>
          <w:rFonts w:ascii="宋体" w:hAnsi="宋体"/>
          <w:color w:val="000000"/>
          <w:kern w:val="0"/>
          <w:sz w:val="28"/>
          <w:szCs w:val="28"/>
        </w:rPr>
        <w:t>方低于合同配置、技术标准供货，</w:t>
      </w:r>
      <w:r>
        <w:rPr>
          <w:rFonts w:hint="eastAsia" w:ascii="宋体" w:hAnsi="宋体"/>
          <w:color w:val="000000"/>
          <w:kern w:val="0"/>
          <w:sz w:val="28"/>
          <w:szCs w:val="28"/>
        </w:rPr>
        <w:t>乙</w:t>
      </w:r>
      <w:r>
        <w:rPr>
          <w:rFonts w:ascii="宋体" w:hAnsi="宋体"/>
          <w:color w:val="000000"/>
          <w:kern w:val="0"/>
          <w:sz w:val="28"/>
          <w:szCs w:val="28"/>
        </w:rPr>
        <w:t>方负有下列第</w:t>
      </w:r>
      <w:r>
        <w:rPr>
          <w:rFonts w:ascii="宋体" w:hAnsi="宋体"/>
          <w:color w:val="000000"/>
          <w:kern w:val="0"/>
          <w:sz w:val="28"/>
          <w:szCs w:val="28"/>
          <w:u w:val="single"/>
        </w:rPr>
        <w:t xml:space="preserve"> 1  </w:t>
      </w:r>
      <w:r>
        <w:rPr>
          <w:rFonts w:ascii="宋体" w:hAnsi="宋体"/>
          <w:color w:val="000000"/>
          <w:kern w:val="0"/>
          <w:sz w:val="28"/>
          <w:szCs w:val="28"/>
        </w:rPr>
        <w:t>种责任：</w:t>
      </w:r>
    </w:p>
    <w:p w14:paraId="3CCCE1FF">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7.2.1</w:t>
      </w:r>
      <w:r>
        <w:rPr>
          <w:rFonts w:hint="eastAsia" w:ascii="宋体" w:hAnsi="宋体"/>
          <w:color w:val="000000"/>
          <w:kern w:val="0"/>
          <w:sz w:val="28"/>
          <w:szCs w:val="28"/>
        </w:rPr>
        <w:t xml:space="preserve"> 乙</w:t>
      </w:r>
      <w:r>
        <w:rPr>
          <w:rFonts w:ascii="宋体" w:hAnsi="宋体"/>
          <w:color w:val="000000"/>
          <w:kern w:val="0"/>
          <w:sz w:val="28"/>
          <w:szCs w:val="28"/>
        </w:rPr>
        <w:t>方恢复合同规定的配置、技术标准（或不低于原配置、原标准），遇价格下降的，</w:t>
      </w:r>
      <w:r>
        <w:rPr>
          <w:rFonts w:hint="eastAsia" w:ascii="宋体" w:hAnsi="宋体"/>
          <w:color w:val="000000"/>
          <w:kern w:val="0"/>
          <w:sz w:val="28"/>
          <w:szCs w:val="28"/>
        </w:rPr>
        <w:t>乙</w:t>
      </w:r>
      <w:r>
        <w:rPr>
          <w:rFonts w:ascii="宋体" w:hAnsi="宋体"/>
          <w:color w:val="000000"/>
          <w:kern w:val="0"/>
          <w:sz w:val="28"/>
          <w:szCs w:val="28"/>
        </w:rPr>
        <w:t>方退还差价；遇价格上涨的，按原价格执行。同时</w:t>
      </w:r>
      <w:r>
        <w:rPr>
          <w:rFonts w:hint="eastAsia" w:ascii="宋体" w:hAnsi="宋体"/>
          <w:color w:val="000000"/>
          <w:kern w:val="0"/>
          <w:sz w:val="28"/>
          <w:szCs w:val="28"/>
        </w:rPr>
        <w:t>乙</w:t>
      </w:r>
      <w:r>
        <w:rPr>
          <w:rFonts w:ascii="宋体" w:hAnsi="宋体"/>
          <w:color w:val="000000"/>
          <w:kern w:val="0"/>
          <w:sz w:val="28"/>
          <w:szCs w:val="28"/>
        </w:rPr>
        <w:t>方付给</w:t>
      </w:r>
      <w:r>
        <w:rPr>
          <w:rFonts w:hint="eastAsia" w:ascii="宋体" w:hAnsi="宋体"/>
          <w:color w:val="000000"/>
          <w:kern w:val="0"/>
          <w:sz w:val="28"/>
          <w:szCs w:val="28"/>
        </w:rPr>
        <w:t>甲</w:t>
      </w:r>
      <w:r>
        <w:rPr>
          <w:rFonts w:ascii="宋体" w:hAnsi="宋体"/>
          <w:color w:val="000000"/>
          <w:kern w:val="0"/>
          <w:sz w:val="28"/>
          <w:szCs w:val="28"/>
        </w:rPr>
        <w:t>方合同总价款10%的违约金。</w:t>
      </w:r>
    </w:p>
    <w:p w14:paraId="4A6C5180">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7.2.2</w:t>
      </w:r>
      <w:r>
        <w:rPr>
          <w:rFonts w:hint="eastAsia" w:ascii="宋体" w:hAnsi="宋体"/>
          <w:color w:val="000000"/>
          <w:kern w:val="0"/>
          <w:sz w:val="28"/>
          <w:szCs w:val="28"/>
        </w:rPr>
        <w:t xml:space="preserve"> 甲</w:t>
      </w:r>
      <w:r>
        <w:rPr>
          <w:rFonts w:ascii="宋体" w:hAnsi="宋体"/>
          <w:color w:val="000000"/>
          <w:kern w:val="0"/>
          <w:sz w:val="28"/>
          <w:szCs w:val="28"/>
        </w:rPr>
        <w:t>方退货，同时，</w:t>
      </w:r>
      <w:r>
        <w:rPr>
          <w:rFonts w:hint="eastAsia" w:ascii="宋体" w:hAnsi="宋体"/>
          <w:color w:val="000000"/>
          <w:kern w:val="0"/>
          <w:sz w:val="28"/>
          <w:szCs w:val="28"/>
        </w:rPr>
        <w:t>乙</w:t>
      </w:r>
      <w:r>
        <w:rPr>
          <w:rFonts w:ascii="宋体" w:hAnsi="宋体"/>
          <w:color w:val="000000"/>
          <w:kern w:val="0"/>
          <w:sz w:val="28"/>
          <w:szCs w:val="28"/>
        </w:rPr>
        <w:t>方付给</w:t>
      </w:r>
      <w:r>
        <w:rPr>
          <w:rFonts w:hint="eastAsia" w:ascii="宋体" w:hAnsi="宋体"/>
          <w:color w:val="000000"/>
          <w:kern w:val="0"/>
          <w:sz w:val="28"/>
          <w:szCs w:val="28"/>
        </w:rPr>
        <w:t>甲</w:t>
      </w:r>
      <w:r>
        <w:rPr>
          <w:rFonts w:ascii="宋体" w:hAnsi="宋体"/>
          <w:color w:val="000000"/>
          <w:kern w:val="0"/>
          <w:sz w:val="28"/>
          <w:szCs w:val="28"/>
        </w:rPr>
        <w:t>方合同总价款30%的违约金。</w:t>
      </w:r>
    </w:p>
    <w:p w14:paraId="03DAE815">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7.3</w:t>
      </w:r>
      <w:r>
        <w:rPr>
          <w:rFonts w:hint="eastAsia" w:ascii="宋体" w:hAnsi="宋体"/>
          <w:color w:val="000000"/>
          <w:kern w:val="0"/>
          <w:sz w:val="28"/>
          <w:szCs w:val="28"/>
        </w:rPr>
        <w:t xml:space="preserve"> 乙</w:t>
      </w:r>
      <w:r>
        <w:rPr>
          <w:rFonts w:ascii="宋体" w:hAnsi="宋体"/>
          <w:color w:val="000000"/>
          <w:kern w:val="0"/>
          <w:sz w:val="28"/>
          <w:szCs w:val="28"/>
        </w:rPr>
        <w:t>方不能按期服务、降低服务标准、服务质量，或不兑现服务承诺，</w:t>
      </w:r>
      <w:r>
        <w:rPr>
          <w:rFonts w:hint="eastAsia" w:ascii="宋体" w:hAnsi="宋体"/>
          <w:color w:val="000000"/>
          <w:kern w:val="0"/>
          <w:sz w:val="28"/>
          <w:szCs w:val="28"/>
        </w:rPr>
        <w:t>乙</w:t>
      </w:r>
      <w:r>
        <w:rPr>
          <w:rFonts w:ascii="宋体" w:hAnsi="宋体"/>
          <w:color w:val="000000"/>
          <w:kern w:val="0"/>
          <w:sz w:val="28"/>
          <w:szCs w:val="28"/>
        </w:rPr>
        <w:t>方返还向</w:t>
      </w:r>
      <w:r>
        <w:rPr>
          <w:rFonts w:hint="eastAsia" w:ascii="宋体" w:hAnsi="宋体"/>
          <w:color w:val="000000"/>
          <w:kern w:val="0"/>
          <w:sz w:val="28"/>
          <w:szCs w:val="28"/>
        </w:rPr>
        <w:t>甲</w:t>
      </w:r>
      <w:r>
        <w:rPr>
          <w:rFonts w:ascii="宋体" w:hAnsi="宋体"/>
          <w:color w:val="000000"/>
          <w:kern w:val="0"/>
          <w:sz w:val="28"/>
          <w:szCs w:val="28"/>
        </w:rPr>
        <w:t>方收取的服务费，并付给</w:t>
      </w:r>
      <w:r>
        <w:rPr>
          <w:rFonts w:hint="eastAsia" w:ascii="宋体" w:hAnsi="宋体"/>
          <w:color w:val="000000"/>
          <w:kern w:val="0"/>
          <w:sz w:val="28"/>
          <w:szCs w:val="28"/>
        </w:rPr>
        <w:t>甲</w:t>
      </w:r>
      <w:r>
        <w:rPr>
          <w:rFonts w:ascii="宋体" w:hAnsi="宋体"/>
          <w:color w:val="000000"/>
          <w:kern w:val="0"/>
          <w:sz w:val="28"/>
          <w:szCs w:val="28"/>
        </w:rPr>
        <w:t>方合同总价款10%的违约金。</w:t>
      </w:r>
    </w:p>
    <w:p w14:paraId="5D24CA1C">
      <w:pPr>
        <w:spacing w:line="460" w:lineRule="exact"/>
        <w:ind w:firstLine="565" w:firstLineChars="202"/>
        <w:rPr>
          <w:rFonts w:ascii="宋体" w:hAnsi="宋体"/>
          <w:kern w:val="0"/>
          <w:sz w:val="28"/>
          <w:szCs w:val="28"/>
        </w:rPr>
      </w:pPr>
      <w:r>
        <w:rPr>
          <w:rFonts w:ascii="宋体" w:hAnsi="宋体"/>
          <w:color w:val="000000"/>
          <w:kern w:val="0"/>
          <w:sz w:val="28"/>
          <w:szCs w:val="28"/>
        </w:rPr>
        <w:t>7.4</w:t>
      </w:r>
      <w:r>
        <w:rPr>
          <w:rFonts w:hint="eastAsia" w:ascii="宋体" w:hAnsi="宋体"/>
          <w:color w:val="000000"/>
          <w:kern w:val="0"/>
          <w:sz w:val="28"/>
          <w:szCs w:val="28"/>
        </w:rPr>
        <w:t xml:space="preserve"> 甲</w:t>
      </w:r>
      <w:r>
        <w:rPr>
          <w:rFonts w:ascii="宋体" w:hAnsi="宋体"/>
          <w:color w:val="000000"/>
          <w:kern w:val="0"/>
          <w:sz w:val="28"/>
          <w:szCs w:val="28"/>
        </w:rPr>
        <w:t>方除</w:t>
      </w:r>
      <w:r>
        <w:rPr>
          <w:rFonts w:hint="eastAsia" w:ascii="宋体" w:hAnsi="宋体"/>
          <w:color w:val="000000"/>
          <w:kern w:val="0"/>
          <w:sz w:val="28"/>
          <w:szCs w:val="28"/>
        </w:rPr>
        <w:t>乙</w:t>
      </w:r>
      <w:r>
        <w:rPr>
          <w:rFonts w:ascii="宋体" w:hAnsi="宋体"/>
          <w:color w:val="000000"/>
          <w:kern w:val="0"/>
          <w:sz w:val="28"/>
          <w:szCs w:val="28"/>
        </w:rPr>
        <w:t>方低于合同配置、技术标准供货或不可抗力因素外，要求退货或不接受货物的，付给</w:t>
      </w:r>
      <w:r>
        <w:rPr>
          <w:rFonts w:hint="eastAsia" w:ascii="宋体" w:hAnsi="宋体"/>
          <w:color w:val="000000"/>
          <w:kern w:val="0"/>
          <w:sz w:val="28"/>
          <w:szCs w:val="28"/>
        </w:rPr>
        <w:t>乙</w:t>
      </w:r>
      <w:r>
        <w:rPr>
          <w:rFonts w:ascii="宋体" w:hAnsi="宋体"/>
          <w:color w:val="000000"/>
          <w:kern w:val="0"/>
          <w:sz w:val="28"/>
          <w:szCs w:val="28"/>
        </w:rPr>
        <w:t>方合同总价款10%的违约金。</w:t>
      </w:r>
    </w:p>
    <w:p w14:paraId="574A75EB">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八、不可抗力</w:t>
      </w:r>
    </w:p>
    <w:p w14:paraId="0E31171C">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8</w:t>
      </w:r>
      <w:r>
        <w:rPr>
          <w:rFonts w:hint="eastAsia" w:ascii="宋体" w:hAnsi="宋体"/>
          <w:color w:val="000000"/>
          <w:kern w:val="0"/>
          <w:sz w:val="28"/>
          <w:szCs w:val="28"/>
        </w:rPr>
        <w:t>.1 因不可抗力不能履行合同的，根据不可抗力的影响，部分或者全部免除责任。但合同一方延迟履行后发生不可抗力的，不能免除责任。</w:t>
      </w:r>
    </w:p>
    <w:p w14:paraId="73BD48D6">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8</w:t>
      </w:r>
      <w:r>
        <w:rPr>
          <w:rFonts w:hint="eastAsia" w:ascii="宋体" w:hAnsi="宋体"/>
          <w:color w:val="000000"/>
          <w:kern w:val="0"/>
          <w:sz w:val="28"/>
          <w:szCs w:val="28"/>
        </w:rPr>
        <w:t>.2 合同一方因不可抗力不能履行合同的，应当及时通知对方，以减轻可能给对方造成的损失，并应当在合理期限内提供证明。</w:t>
      </w:r>
    </w:p>
    <w:p w14:paraId="3F43BAB9">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九、索赔</w:t>
      </w:r>
    </w:p>
    <w:p w14:paraId="743D4A3B">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9</w:t>
      </w:r>
      <w:r>
        <w:rPr>
          <w:rFonts w:hint="eastAsia" w:ascii="宋体" w:hAnsi="宋体"/>
          <w:color w:val="000000"/>
          <w:kern w:val="0"/>
          <w:sz w:val="28"/>
          <w:szCs w:val="28"/>
        </w:rPr>
        <w:t>.1 甲方有权根据当地产品质量检验机构或其他有权部门出具的检验证书向乙方提出索赔。</w:t>
      </w:r>
    </w:p>
    <w:p w14:paraId="440DD12E">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9</w:t>
      </w:r>
      <w:r>
        <w:rPr>
          <w:rFonts w:hint="eastAsia" w:ascii="宋体" w:hAnsi="宋体"/>
          <w:color w:val="000000"/>
          <w:kern w:val="0"/>
          <w:sz w:val="28"/>
          <w:szCs w:val="28"/>
        </w:rPr>
        <w:t>.2 在本合同规定的检验期限和质量保证期内，如果乙方对甲方提出的索赔或差异有责任，则乙方应按甲方同意的下列一种或多种方式解决索赔事宜：</w:t>
      </w:r>
    </w:p>
    <w:p w14:paraId="5B5F5E72">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9</w:t>
      </w:r>
      <w:r>
        <w:rPr>
          <w:rFonts w:hint="eastAsia" w:ascii="宋体" w:hAnsi="宋体"/>
          <w:color w:val="000000"/>
          <w:kern w:val="0"/>
          <w:sz w:val="28"/>
          <w:szCs w:val="28"/>
        </w:rPr>
        <w:t>.2.1 乙方同意退货，并按合同规定的货币将货款退还给甲方，并且承担由此发生的一切损失和费用，包括利息、银行手续费、运费、保险费、检验费、仓储费、装卸费以及为保护退回标的物所需的其他必要费用。</w:t>
      </w:r>
    </w:p>
    <w:p w14:paraId="24E9B37D">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9</w:t>
      </w:r>
      <w:r>
        <w:rPr>
          <w:rFonts w:hint="eastAsia" w:ascii="宋体" w:hAnsi="宋体"/>
          <w:color w:val="000000"/>
          <w:kern w:val="0"/>
          <w:sz w:val="28"/>
          <w:szCs w:val="28"/>
        </w:rPr>
        <w:t>.2.2 根据标的物的低劣程度、损坏程度以及甲方遭受损失的数额，经双方协商确定降低标的物的价格。</w:t>
      </w:r>
    </w:p>
    <w:p w14:paraId="6BF0B58D">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9</w:t>
      </w:r>
      <w:r>
        <w:rPr>
          <w:rFonts w:hint="eastAsia" w:ascii="宋体" w:hAnsi="宋体"/>
          <w:color w:val="000000"/>
          <w:kern w:val="0"/>
          <w:sz w:val="28"/>
          <w:szCs w:val="28"/>
        </w:rPr>
        <w:t>.2.3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7DAF13ED">
      <w:pPr>
        <w:spacing w:line="460" w:lineRule="exact"/>
        <w:ind w:firstLine="565" w:firstLineChars="202"/>
        <w:rPr>
          <w:rFonts w:ascii="宋体" w:hAnsi="宋体"/>
          <w:color w:val="000000"/>
          <w:kern w:val="0"/>
          <w:sz w:val="28"/>
          <w:szCs w:val="28"/>
        </w:rPr>
      </w:pPr>
      <w:r>
        <w:rPr>
          <w:rFonts w:ascii="宋体" w:hAnsi="宋体"/>
          <w:color w:val="000000"/>
          <w:kern w:val="0"/>
          <w:sz w:val="28"/>
          <w:szCs w:val="28"/>
        </w:rPr>
        <w:t>9</w:t>
      </w:r>
      <w:r>
        <w:rPr>
          <w:rFonts w:hint="eastAsia" w:ascii="宋体" w:hAnsi="宋体"/>
          <w:color w:val="000000"/>
          <w:kern w:val="0"/>
          <w:sz w:val="28"/>
          <w:szCs w:val="28"/>
        </w:rPr>
        <w:t xml:space="preserve">.3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F1C0D30">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十、履约保证金</w:t>
      </w:r>
    </w:p>
    <w:p w14:paraId="54FDB08A">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0</w:t>
      </w:r>
      <w:r>
        <w:rPr>
          <w:rFonts w:hint="eastAsia" w:ascii="宋体" w:hAnsi="宋体"/>
          <w:color w:val="000000"/>
          <w:kern w:val="0"/>
          <w:sz w:val="28"/>
          <w:szCs w:val="28"/>
        </w:rPr>
        <w:t>.1本项目成交后乙方须向甲方缴纳的履约保证金</w:t>
      </w:r>
      <w:r>
        <w:rPr>
          <w:rFonts w:hint="eastAsia" w:ascii="宋体" w:hAnsi="宋体"/>
          <w:color w:val="000000"/>
          <w:kern w:val="0"/>
          <w:sz w:val="28"/>
          <w:szCs w:val="28"/>
          <w:u w:val="single"/>
        </w:rPr>
        <w:t xml:space="preserve">    </w:t>
      </w:r>
      <w:r>
        <w:rPr>
          <w:rFonts w:hint="eastAsia" w:ascii="宋体" w:hAnsi="宋体"/>
          <w:color w:val="000000"/>
          <w:kern w:val="0"/>
          <w:sz w:val="28"/>
          <w:szCs w:val="28"/>
        </w:rPr>
        <w:t>元 ，大写：</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rPr>
        <w:t>。</w:t>
      </w:r>
    </w:p>
    <w:p w14:paraId="1D0695A8">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0</w:t>
      </w:r>
      <w:r>
        <w:rPr>
          <w:rFonts w:hint="eastAsia" w:ascii="宋体" w:hAnsi="宋体"/>
          <w:color w:val="000000"/>
          <w:kern w:val="0"/>
          <w:sz w:val="28"/>
          <w:szCs w:val="28"/>
        </w:rPr>
        <w:t>.2乙方在按要求保质保量的完成该项目合同并通过验收后，甲方凭乙方提交的申请，一次性无息退还该合同项目的履约保证金，不计利息。</w:t>
      </w:r>
    </w:p>
    <w:p w14:paraId="38694220">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0.3</w:t>
      </w:r>
      <w:r>
        <w:rPr>
          <w:rFonts w:hint="eastAsia" w:ascii="宋体" w:hAnsi="宋体"/>
          <w:color w:val="000000"/>
          <w:kern w:val="0"/>
          <w:sz w:val="28"/>
          <w:szCs w:val="28"/>
        </w:rPr>
        <w:t>乙方在履约过程中发生违约行为，给甲方造成损失的，甲方有权在乙方缴纳的履约保证金中予以扣款，以弥补甲方经济损失，不足的乙方另外补齐。</w:t>
      </w:r>
    </w:p>
    <w:p w14:paraId="6E37CAB7">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0</w:t>
      </w:r>
      <w:r>
        <w:rPr>
          <w:rFonts w:hint="eastAsia" w:ascii="宋体" w:hAnsi="宋体"/>
          <w:color w:val="000000"/>
          <w:kern w:val="0"/>
          <w:sz w:val="28"/>
          <w:szCs w:val="28"/>
        </w:rPr>
        <w:t>.3由于乙方原因，在签订合同后出现不按合同履行的情况，甲方有权将履约保证金作为违约金，全额不予退还，同时甲方亦有权终止合同，乙方还须承担相应的法律赔偿责任，并赔偿甲方一切损失，包括但不限于甲方为实现债权而支出的诉讼费、律师费、保全费、保险费、公证费、鉴定费等全部费用。</w:t>
      </w:r>
    </w:p>
    <w:p w14:paraId="385EFF4C">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十一、合同的解除和转让</w:t>
      </w:r>
    </w:p>
    <w:p w14:paraId="73F2DBE0">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w:t>
      </w:r>
      <w:r>
        <w:rPr>
          <w:rFonts w:hint="eastAsia" w:ascii="宋体" w:hAnsi="宋体"/>
          <w:color w:val="000000"/>
          <w:kern w:val="0"/>
          <w:sz w:val="28"/>
          <w:szCs w:val="28"/>
        </w:rPr>
        <w:t>.1 甲方和乙方协商一致，可以解除合同。</w:t>
      </w:r>
    </w:p>
    <w:p w14:paraId="1EAAD6CF">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w:t>
      </w:r>
      <w:r>
        <w:rPr>
          <w:rFonts w:hint="eastAsia" w:ascii="宋体" w:hAnsi="宋体"/>
          <w:color w:val="000000"/>
          <w:kern w:val="0"/>
          <w:sz w:val="28"/>
          <w:szCs w:val="28"/>
        </w:rPr>
        <w:t>.2 有下列情形之一，合同一方可以解除合同：</w:t>
      </w:r>
    </w:p>
    <w:p w14:paraId="18C70494">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w:t>
      </w:r>
      <w:r>
        <w:rPr>
          <w:rFonts w:hint="eastAsia" w:ascii="宋体" w:hAnsi="宋体"/>
          <w:color w:val="000000"/>
          <w:kern w:val="0"/>
          <w:sz w:val="28"/>
          <w:szCs w:val="28"/>
        </w:rPr>
        <w:t>.2.1 因不可抗力致使不能实现合同目的，未受不可抗力影响的一方有权       解除合同；</w:t>
      </w:r>
    </w:p>
    <w:p w14:paraId="2C93524F">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w:t>
      </w:r>
      <w:r>
        <w:rPr>
          <w:rFonts w:hint="eastAsia" w:ascii="宋体" w:hAnsi="宋体"/>
          <w:color w:val="000000"/>
          <w:kern w:val="0"/>
          <w:sz w:val="28"/>
          <w:szCs w:val="28"/>
        </w:rPr>
        <w:t>.2.2 因合同一方违约导致合同不能履行，另一方有权解除合同</w:t>
      </w:r>
    </w:p>
    <w:p w14:paraId="0098A618">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w:t>
      </w:r>
      <w:r>
        <w:rPr>
          <w:rFonts w:hint="eastAsia" w:ascii="宋体" w:hAnsi="宋体"/>
          <w:color w:val="000000"/>
          <w:kern w:val="0"/>
          <w:sz w:val="28"/>
          <w:szCs w:val="28"/>
        </w:rPr>
        <w:t>.2.3 有权解除合同的一方，应当在违约事实或不可抗力发生之后三十天内书面通知对方以主张解除合同，合同在书面通知到达对方时解除。</w:t>
      </w:r>
    </w:p>
    <w:p w14:paraId="2AAB0F68">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w:t>
      </w:r>
      <w:r>
        <w:rPr>
          <w:rFonts w:hint="eastAsia" w:ascii="宋体" w:hAnsi="宋体"/>
          <w:color w:val="000000"/>
          <w:kern w:val="0"/>
          <w:sz w:val="28"/>
          <w:szCs w:val="28"/>
        </w:rPr>
        <w:t>.3 合同的部分和全部都不得转让。</w:t>
      </w:r>
    </w:p>
    <w:p w14:paraId="7135B9C3">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十二、合同的生效</w:t>
      </w:r>
    </w:p>
    <w:p w14:paraId="5AC11430">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 xml:space="preserve">本合同在乙方按规定缴纳了履约保证金且甲乙双方签字盖章后即生效。   </w:t>
      </w:r>
    </w:p>
    <w:p w14:paraId="2F7EA509">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十三、争议的解决</w:t>
      </w:r>
    </w:p>
    <w:p w14:paraId="10873748">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甲乙双方因合同发生争议，应在采购人的主持下进行调解，协商不成，任何一方可以向甲方所在地人民法院起诉。</w:t>
      </w:r>
    </w:p>
    <w:p w14:paraId="32FCB404">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十四、附则</w:t>
      </w:r>
    </w:p>
    <w:p w14:paraId="64BEF68E">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4</w:t>
      </w:r>
      <w:r>
        <w:rPr>
          <w:rFonts w:hint="eastAsia" w:ascii="宋体" w:hAnsi="宋体"/>
          <w:color w:val="000000"/>
          <w:kern w:val="0"/>
          <w:sz w:val="28"/>
          <w:szCs w:val="28"/>
        </w:rPr>
        <w:t>.1 合同份数：本合同一式陆份，甲方伍份、乙方壹份。</w:t>
      </w:r>
    </w:p>
    <w:p w14:paraId="1E0F69E0">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4</w:t>
      </w:r>
      <w:r>
        <w:rPr>
          <w:rFonts w:hint="eastAsia" w:ascii="宋体" w:hAnsi="宋体"/>
          <w:color w:val="000000"/>
          <w:kern w:val="0"/>
          <w:sz w:val="28"/>
          <w:szCs w:val="28"/>
        </w:rPr>
        <w:t>.2 本合同文件使用中文书写、解释和说明。</w:t>
      </w:r>
    </w:p>
    <w:p w14:paraId="24D3E3A9">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4</w:t>
      </w:r>
      <w:r>
        <w:rPr>
          <w:rFonts w:hint="eastAsia" w:ascii="宋体" w:hAnsi="宋体"/>
          <w:color w:val="000000"/>
          <w:kern w:val="0"/>
          <w:sz w:val="28"/>
          <w:szCs w:val="28"/>
        </w:rPr>
        <w:t>.3 本合同履行过程中产生的纪要、协议以及中标通知书、采购响应文件和采购文件为本合同的附件，与合同具有同等效力。</w:t>
      </w:r>
    </w:p>
    <w:p w14:paraId="45FC3831">
      <w:pPr>
        <w:spacing w:line="460" w:lineRule="exact"/>
        <w:ind w:firstLine="565" w:firstLineChars="202"/>
        <w:rPr>
          <w:rFonts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4</w:t>
      </w:r>
      <w:r>
        <w:rPr>
          <w:rFonts w:hint="eastAsia" w:ascii="宋体" w:hAnsi="宋体"/>
          <w:color w:val="000000"/>
          <w:kern w:val="0"/>
          <w:sz w:val="28"/>
          <w:szCs w:val="28"/>
        </w:rPr>
        <w:t>.4 未尽事宜</w:t>
      </w:r>
    </w:p>
    <w:p w14:paraId="566C4604">
      <w:pPr>
        <w:spacing w:line="460" w:lineRule="exact"/>
        <w:ind w:firstLine="560" w:firstLineChars="200"/>
        <w:rPr>
          <w:rFonts w:ascii="宋体" w:hAnsi="宋体" w:cs="宋体"/>
          <w:color w:val="000000"/>
          <w:kern w:val="0"/>
          <w:sz w:val="28"/>
          <w:szCs w:val="28"/>
        </w:rPr>
      </w:pPr>
      <w:r>
        <w:rPr>
          <w:rFonts w:hint="eastAsia" w:ascii="宋体" w:hAnsi="宋体"/>
          <w:color w:val="000000"/>
          <w:kern w:val="0"/>
          <w:sz w:val="28"/>
          <w:szCs w:val="28"/>
        </w:rPr>
        <w:t>本合同未尽事宜应按照《中华人民共和国民法典》、《中华人民共和国产品质量法》及其相关配套法律法规之规定解释。</w:t>
      </w:r>
    </w:p>
    <w:p w14:paraId="45C40F29">
      <w:pPr>
        <w:spacing w:line="460" w:lineRule="exact"/>
        <w:ind w:firstLine="560" w:firstLineChars="200"/>
        <w:rPr>
          <w:rFonts w:ascii="宋体" w:hAnsi="宋体" w:cs="宋体"/>
          <w:color w:val="000000"/>
          <w:kern w:val="0"/>
          <w:sz w:val="28"/>
          <w:szCs w:val="28"/>
        </w:rPr>
      </w:pPr>
    </w:p>
    <w:p w14:paraId="45CB7236">
      <w:pPr>
        <w:spacing w:line="460" w:lineRule="exact"/>
        <w:ind w:firstLine="560" w:firstLineChars="200"/>
        <w:rPr>
          <w:rFonts w:ascii="宋体" w:hAnsi="宋体" w:cs="宋体"/>
          <w:color w:val="000000"/>
          <w:kern w:val="0"/>
          <w:sz w:val="28"/>
          <w:szCs w:val="28"/>
        </w:rPr>
      </w:pPr>
    </w:p>
    <w:p w14:paraId="59443126">
      <w:pPr>
        <w:spacing w:line="460" w:lineRule="exact"/>
        <w:ind w:firstLine="560" w:firstLineChars="200"/>
        <w:jc w:val="center"/>
        <w:rPr>
          <w:rFonts w:ascii="宋体" w:hAnsi="宋体" w:cs="宋体"/>
          <w:color w:val="000000"/>
          <w:kern w:val="0"/>
          <w:sz w:val="28"/>
          <w:szCs w:val="28"/>
        </w:rPr>
      </w:pPr>
      <w:r>
        <w:rPr>
          <w:rFonts w:hint="eastAsia" w:ascii="宋体" w:hAnsi="宋体" w:cs="宋体"/>
          <w:color w:val="000000"/>
          <w:kern w:val="0"/>
          <w:sz w:val="28"/>
          <w:szCs w:val="28"/>
        </w:rPr>
        <w:t>（以下无正文，为签字盖章页）</w:t>
      </w:r>
    </w:p>
    <w:p w14:paraId="6E5C0833">
      <w:pPr>
        <w:spacing w:line="460" w:lineRule="exact"/>
        <w:ind w:firstLine="560" w:firstLineChars="200"/>
        <w:rPr>
          <w:rFonts w:ascii="宋体" w:hAnsi="宋体" w:cs="宋体"/>
          <w:color w:val="000000"/>
          <w:kern w:val="0"/>
          <w:sz w:val="28"/>
          <w:szCs w:val="28"/>
        </w:rPr>
      </w:pPr>
    </w:p>
    <w:p w14:paraId="0623BBDC">
      <w:pPr>
        <w:spacing w:line="460" w:lineRule="exact"/>
        <w:ind w:firstLine="560" w:firstLineChars="200"/>
        <w:rPr>
          <w:rFonts w:ascii="宋体" w:hAnsi="宋体" w:cs="宋体"/>
          <w:color w:val="000000"/>
          <w:kern w:val="0"/>
          <w:sz w:val="28"/>
          <w:szCs w:val="28"/>
        </w:rPr>
      </w:pPr>
    </w:p>
    <w:p w14:paraId="1C15C7C2">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甲      方：江苏商贸职业学院          乙     方： </w:t>
      </w:r>
    </w:p>
    <w:p w14:paraId="4FD8683C">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开户银行：中国银行南通金海岸支行      开户银行： </w:t>
      </w:r>
    </w:p>
    <w:p w14:paraId="4FCD0870">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帐    号：522258202631                帐    号：</w:t>
      </w:r>
    </w:p>
    <w:p w14:paraId="1B79458C">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法定代表人：                          法定代表人： </w:t>
      </w:r>
    </w:p>
    <w:p w14:paraId="4EE6CBAB">
      <w:pPr>
        <w:spacing w:line="46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委托代理人：                          委托代理人：</w:t>
      </w:r>
    </w:p>
    <w:p w14:paraId="050B1359">
      <w:pPr>
        <w:snapToGrid w:val="0"/>
        <w:spacing w:line="500" w:lineRule="exact"/>
        <w:ind w:firstLine="560" w:firstLineChars="200"/>
        <w:outlineLvl w:val="0"/>
        <w:rPr>
          <w:rFonts w:ascii="宋体" w:hAnsi="宋体" w:cs="宋体"/>
          <w:b/>
          <w:kern w:val="0"/>
          <w:sz w:val="28"/>
          <w:szCs w:val="28"/>
        </w:rPr>
      </w:pPr>
      <w:r>
        <w:rPr>
          <w:rFonts w:hint="eastAsia" w:ascii="宋体" w:hAnsi="宋体" w:cs="宋体"/>
          <w:color w:val="000000"/>
          <w:sz w:val="28"/>
          <w:szCs w:val="28"/>
        </w:rPr>
        <w:t xml:space="preserve">日      期：                          日      期： </w:t>
      </w:r>
    </w:p>
    <w:p w14:paraId="7FA43161">
      <w:pPr>
        <w:snapToGrid w:val="0"/>
        <w:spacing w:line="500" w:lineRule="exact"/>
        <w:ind w:firstLine="562" w:firstLineChars="200"/>
        <w:outlineLvl w:val="0"/>
        <w:rPr>
          <w:rFonts w:ascii="宋体" w:hAnsi="宋体" w:cs="宋体"/>
          <w:b/>
          <w:kern w:val="0"/>
          <w:sz w:val="28"/>
          <w:szCs w:val="28"/>
        </w:rPr>
      </w:pPr>
      <w:r>
        <w:rPr>
          <w:rFonts w:hint="eastAsia" w:ascii="宋体" w:hAnsi="宋体" w:cs="宋体"/>
          <w:b/>
          <w:kern w:val="0"/>
          <w:sz w:val="28"/>
          <w:szCs w:val="28"/>
        </w:rPr>
        <w:t>十一、开标流程</w:t>
      </w:r>
    </w:p>
    <w:p w14:paraId="3A5E967C">
      <w:pPr>
        <w:snapToGrid w:val="0"/>
        <w:spacing w:line="500" w:lineRule="exact"/>
        <w:ind w:firstLine="560" w:firstLineChars="200"/>
        <w:outlineLvl w:val="0"/>
        <w:rPr>
          <w:rFonts w:ascii="宋体" w:hAnsi="宋体" w:cs="宋体"/>
          <w:bCs/>
          <w:kern w:val="0"/>
          <w:sz w:val="28"/>
          <w:szCs w:val="28"/>
        </w:rPr>
      </w:pPr>
      <w:r>
        <w:rPr>
          <w:rFonts w:hint="eastAsia" w:ascii="宋体" w:hAnsi="宋体" w:cs="宋体"/>
          <w:bCs/>
          <w:kern w:val="0"/>
          <w:sz w:val="28"/>
          <w:szCs w:val="28"/>
        </w:rPr>
        <w:t>具体流程如下：公布所有供应商名称→对各供应商资格审查文件进行开启、评审，确定进入价格标评审资格的供应商→进行价格标唱标→在符合本次采购项目需求的前提下（本项目商务要求及技术要求均不接受负偏离，参与报价的供应商即表示全部响应），响应报价最低的供应商为该项目的第一成交候选人，若同时有两家及以上报价相同，则采用现场抽签的方式确定第一成交候选人。</w:t>
      </w:r>
    </w:p>
    <w:p w14:paraId="31D883B5">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十一、</w:t>
      </w:r>
      <w:r>
        <w:rPr>
          <w:rFonts w:hint="eastAsia" w:ascii="宋体" w:hAnsi="宋体" w:cs="宋体"/>
          <w:b/>
          <w:bCs/>
          <w:sz w:val="28"/>
          <w:szCs w:val="28"/>
          <w:lang w:val="zh-CN"/>
        </w:rPr>
        <w:t>开标、评标</w:t>
      </w:r>
    </w:p>
    <w:p w14:paraId="4750898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1.时间：</w:t>
      </w:r>
      <w:r>
        <w:rPr>
          <w:rFonts w:hint="eastAsia" w:ascii="宋体" w:hAnsi="宋体" w:cs="宋体"/>
          <w:sz w:val="28"/>
          <w:szCs w:val="28"/>
        </w:rPr>
        <w:t>2026年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10</w:t>
      </w:r>
      <w:r>
        <w:rPr>
          <w:rFonts w:hint="eastAsia" w:ascii="宋体" w:hAnsi="宋体" w:cs="宋体"/>
          <w:sz w:val="28"/>
          <w:szCs w:val="28"/>
        </w:rPr>
        <w:t>日 09时</w:t>
      </w:r>
      <w:r>
        <w:rPr>
          <w:rFonts w:hint="eastAsia" w:ascii="宋体" w:hAnsi="宋体" w:cs="宋体"/>
          <w:sz w:val="28"/>
          <w:szCs w:val="28"/>
          <w:lang w:val="en-US" w:eastAsia="zh-CN"/>
        </w:rPr>
        <w:t>3</w:t>
      </w:r>
      <w:r>
        <w:rPr>
          <w:rFonts w:hint="eastAsia" w:ascii="宋体" w:hAnsi="宋体" w:cs="宋体"/>
          <w:sz w:val="28"/>
          <w:szCs w:val="28"/>
        </w:rPr>
        <w:t>0分</w:t>
      </w:r>
      <w:r>
        <w:rPr>
          <w:rFonts w:hint="eastAsia" w:ascii="宋体" w:hAnsi="宋体" w:cs="宋体"/>
          <w:color w:val="333333"/>
          <w:spacing w:val="7"/>
          <w:sz w:val="28"/>
          <w:szCs w:val="28"/>
          <w:lang w:val="zh-CN"/>
        </w:rPr>
        <w:t>（北京时间）</w:t>
      </w:r>
      <w:r>
        <w:rPr>
          <w:rFonts w:hint="eastAsia" w:ascii="宋体" w:hAnsi="宋体" w:cs="宋体"/>
          <w:sz w:val="28"/>
          <w:szCs w:val="28"/>
        </w:rPr>
        <w:t>。</w:t>
      </w:r>
    </w:p>
    <w:p w14:paraId="03CA7E46">
      <w:pPr>
        <w:spacing w:line="460" w:lineRule="exact"/>
        <w:ind w:firstLine="560" w:firstLineChars="200"/>
        <w:rPr>
          <w:rFonts w:ascii="宋体" w:hAnsi="宋体" w:cs="宋体"/>
          <w:sz w:val="28"/>
          <w:szCs w:val="28"/>
        </w:rPr>
      </w:pPr>
      <w:r>
        <w:rPr>
          <w:rFonts w:hint="eastAsia" w:ascii="宋体" w:hAnsi="宋体" w:cs="宋体"/>
          <w:sz w:val="28"/>
          <w:szCs w:val="28"/>
          <w:lang w:val="zh-CN"/>
        </w:rPr>
        <w:t>2.地点：</w:t>
      </w:r>
      <w:r>
        <w:rPr>
          <w:rFonts w:hint="eastAsia" w:ascii="宋体" w:hAnsi="宋体" w:cs="宋体"/>
          <w:sz w:val="28"/>
          <w:szCs w:val="28"/>
        </w:rPr>
        <w:t>江苏商贸职业学院基建会议室。</w:t>
      </w:r>
    </w:p>
    <w:p w14:paraId="23453961">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b/>
          <w:bCs/>
          <w:sz w:val="28"/>
          <w:szCs w:val="28"/>
          <w:lang w:val="zh-CN"/>
        </w:rPr>
        <w:t>评标流程:评标委员会将根据询价文件相关标准对供应商的资格进行审查，审查通过方可参与项目的价格评标。符合招标商务条款和技术参数要求的前提下，报价最低者成交,报价如有相同者，抽签确定成交供应商。</w:t>
      </w:r>
    </w:p>
    <w:p w14:paraId="1D87443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针对询价响应价格合理性的评审：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询价处理。</w:t>
      </w:r>
    </w:p>
    <w:p w14:paraId="2E57BEF2">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5.政府采购政策功能落实</w:t>
      </w:r>
    </w:p>
    <w:p w14:paraId="52943A5A">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5.1小微型企业价格扣除</w:t>
      </w:r>
    </w:p>
    <w:p w14:paraId="0B3677D0">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（1）本项目对小型和微型企业货物给予10%的扣除价格，用扣除后的价格参与评审。</w:t>
      </w:r>
    </w:p>
    <w:p w14:paraId="2BE88DC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（2）供应商需按照《政府采购促进中小企业发展管理办法》（财库﹝2020﹞46 号）的规定提供相应的《中小企业声明函》。</w:t>
      </w:r>
    </w:p>
    <w:p w14:paraId="212D71B4">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（3）企业标准请参照《关于印发中小企业划型标准规定的通知》（工信部联企业﹝2011﹞300号）文件规定自行填写。</w:t>
      </w:r>
    </w:p>
    <w:p w14:paraId="22DE9D0F">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5.2残疾人福利单位价格扣除</w:t>
      </w:r>
    </w:p>
    <w:p w14:paraId="29A2882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（1）本项目对残疾人福利性单位，给予10%的价格扣除，用扣除后的价格参与评审。</w:t>
      </w:r>
    </w:p>
    <w:p w14:paraId="00DB6572">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（2）残疾人福利单位需按照采购文件的要求提供《残疾人福利性单位声明函》。</w:t>
      </w:r>
    </w:p>
    <w:p w14:paraId="17DA2E99">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（3）残疾人福利单位标准请参照《关于促进残疾人就业政府采购政策的通知》（财库〔2017〕141号）。</w:t>
      </w:r>
    </w:p>
    <w:p w14:paraId="5A7D998C">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5.3监狱和戒毒企业价格扣除</w:t>
      </w:r>
    </w:p>
    <w:p w14:paraId="7202D386">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（1）本项目对监狱和戒毒企业（简称监狱企业）给予10%的价格扣除，用扣除后的价格参与评审。</w:t>
      </w:r>
    </w:p>
    <w:p w14:paraId="19A5D35E">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（2）监狱企业参加政府采购活动时，需提供由省级以上监狱管理局、戒毒管理局(含新疆生产建设兵团)出具的属于监狱企业的证明文件。供应商如不提供上述证明文件，价格将不做相应扣除。</w:t>
      </w:r>
    </w:p>
    <w:p w14:paraId="4F8FEC46">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（3）监狱企业标准请参照《关于政府采购支持监狱企业发展有关问题的通知》（财库﹝2014﹞68号）。</w:t>
      </w:r>
    </w:p>
    <w:p w14:paraId="058F4B63">
      <w:pPr>
        <w:widowControl/>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5.4残疾人福利单位、监狱企业属于小型、微型企业的，不重复享受政策。</w:t>
      </w:r>
    </w:p>
    <w:p w14:paraId="1D796D08">
      <w:pPr>
        <w:widowControl/>
        <w:adjustRightInd w:val="0"/>
        <w:snapToGrid w:val="0"/>
        <w:spacing w:line="460" w:lineRule="exact"/>
        <w:ind w:firstLine="560" w:firstLineChars="200"/>
        <w:rPr>
          <w:rFonts w:ascii="宋体" w:hAnsi="宋体" w:cs="宋体"/>
          <w:kern w:val="0"/>
          <w:sz w:val="28"/>
          <w:szCs w:val="28"/>
          <w:lang w:val="zh-CN"/>
        </w:rPr>
      </w:pPr>
      <w:r>
        <w:rPr>
          <w:rFonts w:hint="eastAsia" w:ascii="宋体" w:hAnsi="宋体" w:cs="宋体"/>
          <w:kern w:val="0"/>
          <w:sz w:val="28"/>
          <w:szCs w:val="28"/>
        </w:rPr>
        <w:t>6.</w:t>
      </w:r>
      <w:r>
        <w:rPr>
          <w:rFonts w:hint="eastAsia" w:ascii="宋体" w:hAnsi="宋体" w:cs="宋体"/>
          <w:kern w:val="0"/>
          <w:sz w:val="28"/>
          <w:szCs w:val="28"/>
          <w:lang w:val="zh-CN"/>
        </w:rPr>
        <w:t>评标委员会负责具体评标事务。</w:t>
      </w:r>
    </w:p>
    <w:p w14:paraId="22BF9BFE">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十二、</w:t>
      </w:r>
      <w:r>
        <w:rPr>
          <w:rFonts w:hint="eastAsia" w:ascii="宋体" w:hAnsi="宋体" w:cs="宋体"/>
          <w:b/>
          <w:bCs/>
          <w:sz w:val="28"/>
          <w:szCs w:val="28"/>
          <w:lang w:val="zh-CN"/>
        </w:rPr>
        <w:t>询价响应费用</w:t>
      </w:r>
    </w:p>
    <w:p w14:paraId="768E788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1.无论询价过程和结果如何，参加询价的响应人自行承担与本次项目询价有关的全部费用。</w:t>
      </w:r>
    </w:p>
    <w:p w14:paraId="0FD1143B">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本项目招标代理费收取标准以中标价为基准，乘以招标代理收费费率，由成交供应商支付，询价响应供应商综合考虑在报价内（不单列）。</w:t>
      </w:r>
    </w:p>
    <w:p w14:paraId="625B7F4E">
      <w:pPr>
        <w:shd w:val="clear" w:color="auto" w:fill="FFFFFF"/>
        <w:spacing w:line="460" w:lineRule="exact"/>
        <w:ind w:firstLine="561"/>
        <w:rPr>
          <w:rFonts w:ascii="宋体" w:hAnsi="宋体" w:cs="宋体"/>
          <w:sz w:val="28"/>
          <w:szCs w:val="28"/>
          <w:shd w:val="clear" w:color="auto" w:fill="FFFFFF"/>
        </w:rPr>
      </w:pPr>
      <w:r>
        <w:rPr>
          <w:rFonts w:hint="eastAsia" w:ascii="宋体" w:hAnsi="宋体" w:cs="宋体"/>
          <w:sz w:val="28"/>
          <w:szCs w:val="28"/>
          <w:shd w:val="clear" w:color="auto" w:fill="FFFFFF"/>
        </w:rPr>
        <w:t>本项目招标代理收费费率标准：</w:t>
      </w:r>
    </w:p>
    <w:tbl>
      <w:tblPr>
        <w:tblStyle w:val="3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4654"/>
        <w:gridCol w:w="3267"/>
      </w:tblGrid>
      <w:tr w14:paraId="6A7A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7" w:type="pct"/>
            <w:vMerge w:val="restart"/>
            <w:tcBorders>
              <w:top w:val="single" w:color="auto" w:sz="4" w:space="0"/>
              <w:left w:val="single" w:color="auto" w:sz="4" w:space="0"/>
              <w:right w:val="single" w:color="auto" w:sz="4" w:space="0"/>
            </w:tcBorders>
            <w:vAlign w:val="center"/>
          </w:tcPr>
          <w:p w14:paraId="017D2708">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序号</w:t>
            </w:r>
          </w:p>
        </w:tc>
        <w:tc>
          <w:tcPr>
            <w:tcW w:w="2533" w:type="pct"/>
            <w:vMerge w:val="restart"/>
            <w:tcBorders>
              <w:top w:val="single" w:color="auto" w:sz="4" w:space="0"/>
              <w:left w:val="single" w:color="auto" w:sz="4" w:space="0"/>
              <w:right w:val="single" w:color="auto" w:sz="4" w:space="0"/>
            </w:tcBorders>
            <w:vAlign w:val="center"/>
          </w:tcPr>
          <w:p w14:paraId="09C1E9F1">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06A47CC1">
            <w:pPr>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 xml:space="preserve">收费标准 </w:t>
            </w:r>
          </w:p>
        </w:tc>
      </w:tr>
      <w:tr w14:paraId="23CB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7" w:type="pct"/>
            <w:vMerge w:val="continue"/>
            <w:tcBorders>
              <w:left w:val="single" w:color="auto" w:sz="4" w:space="0"/>
              <w:bottom w:val="single" w:color="auto" w:sz="4" w:space="0"/>
              <w:right w:val="single" w:color="auto" w:sz="4" w:space="0"/>
            </w:tcBorders>
            <w:vAlign w:val="center"/>
          </w:tcPr>
          <w:p w14:paraId="0F7C6B68">
            <w:pPr>
              <w:spacing w:line="460" w:lineRule="exact"/>
              <w:jc w:val="center"/>
              <w:rPr>
                <w:rFonts w:ascii="宋体" w:hAnsi="宋体" w:cs="宋体"/>
                <w:color w:val="000000"/>
                <w:sz w:val="28"/>
                <w:szCs w:val="28"/>
              </w:rPr>
            </w:pPr>
          </w:p>
        </w:tc>
        <w:tc>
          <w:tcPr>
            <w:tcW w:w="2533" w:type="pct"/>
            <w:vMerge w:val="continue"/>
            <w:tcBorders>
              <w:left w:val="single" w:color="auto" w:sz="4" w:space="0"/>
              <w:bottom w:val="single" w:color="auto" w:sz="4" w:space="0"/>
              <w:right w:val="single" w:color="auto" w:sz="4" w:space="0"/>
            </w:tcBorders>
            <w:vAlign w:val="center"/>
          </w:tcPr>
          <w:p w14:paraId="4202867F">
            <w:pPr>
              <w:spacing w:line="460" w:lineRule="exact"/>
              <w:jc w:val="center"/>
              <w:rPr>
                <w:rFonts w:ascii="宋体" w:hAnsi="宋体" w:cs="宋体"/>
                <w:color w:val="000000"/>
                <w:sz w:val="28"/>
                <w:szCs w:val="28"/>
              </w:rPr>
            </w:pPr>
          </w:p>
        </w:tc>
        <w:tc>
          <w:tcPr>
            <w:tcW w:w="1778" w:type="pct"/>
            <w:vMerge w:val="continue"/>
            <w:tcBorders>
              <w:left w:val="single" w:color="auto" w:sz="4" w:space="0"/>
              <w:bottom w:val="single" w:color="auto" w:sz="4" w:space="0"/>
              <w:right w:val="single" w:color="auto" w:sz="4" w:space="0"/>
            </w:tcBorders>
            <w:vAlign w:val="center"/>
          </w:tcPr>
          <w:p w14:paraId="72D2705A">
            <w:pPr>
              <w:spacing w:line="460" w:lineRule="exact"/>
              <w:jc w:val="center"/>
              <w:rPr>
                <w:rFonts w:ascii="宋体" w:hAnsi="宋体" w:cs="宋体"/>
                <w:color w:val="000000"/>
                <w:sz w:val="28"/>
                <w:szCs w:val="28"/>
              </w:rPr>
            </w:pPr>
          </w:p>
        </w:tc>
      </w:tr>
      <w:tr w14:paraId="4CB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6BCD2BF9">
            <w:pPr>
              <w:spacing w:line="460" w:lineRule="exact"/>
              <w:jc w:val="center"/>
              <w:rPr>
                <w:rFonts w:ascii="宋体" w:hAnsi="宋体" w:cs="宋体"/>
                <w:color w:val="000000"/>
                <w:sz w:val="28"/>
                <w:szCs w:val="28"/>
              </w:rPr>
            </w:pPr>
            <w:r>
              <w:rPr>
                <w:rFonts w:hint="eastAsia" w:ascii="宋体" w:hAnsi="宋体" w:cs="宋体"/>
                <w:color w:val="000000"/>
                <w:sz w:val="28"/>
                <w:szCs w:val="28"/>
              </w:rPr>
              <w:t>1</w:t>
            </w:r>
          </w:p>
        </w:tc>
        <w:tc>
          <w:tcPr>
            <w:tcW w:w="2533" w:type="pct"/>
            <w:tcBorders>
              <w:top w:val="single" w:color="auto" w:sz="4" w:space="0"/>
              <w:left w:val="single" w:color="auto" w:sz="4" w:space="0"/>
              <w:bottom w:val="single" w:color="auto" w:sz="4" w:space="0"/>
              <w:right w:val="single" w:color="auto" w:sz="4" w:space="0"/>
            </w:tcBorders>
            <w:vAlign w:val="center"/>
          </w:tcPr>
          <w:p w14:paraId="6D1B9CA3">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3AD900EF">
            <w:pPr>
              <w:spacing w:line="460" w:lineRule="exact"/>
              <w:jc w:val="center"/>
              <w:rPr>
                <w:rFonts w:ascii="宋体" w:hAnsi="宋体" w:cs="宋体"/>
                <w:color w:val="000000"/>
                <w:sz w:val="28"/>
                <w:szCs w:val="28"/>
              </w:rPr>
            </w:pPr>
            <w:r>
              <w:rPr>
                <w:rFonts w:hint="eastAsia" w:ascii="宋体" w:hAnsi="宋体" w:cs="宋体"/>
                <w:color w:val="000000"/>
                <w:sz w:val="28"/>
                <w:szCs w:val="28"/>
              </w:rPr>
              <w:t>2000.00元</w:t>
            </w:r>
          </w:p>
        </w:tc>
      </w:tr>
      <w:tr w14:paraId="40B9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04C86A84">
            <w:pPr>
              <w:spacing w:line="460" w:lineRule="exact"/>
              <w:jc w:val="center"/>
              <w:rPr>
                <w:rFonts w:ascii="宋体" w:hAnsi="宋体" w:cs="宋体"/>
                <w:color w:val="000000"/>
                <w:sz w:val="28"/>
                <w:szCs w:val="28"/>
              </w:rPr>
            </w:pPr>
            <w:r>
              <w:rPr>
                <w:rFonts w:hint="eastAsia" w:ascii="宋体" w:hAnsi="宋体" w:cs="宋体"/>
                <w:color w:val="000000"/>
                <w:sz w:val="28"/>
                <w:szCs w:val="28"/>
              </w:rPr>
              <w:t>2</w:t>
            </w:r>
          </w:p>
        </w:tc>
        <w:tc>
          <w:tcPr>
            <w:tcW w:w="2533" w:type="pct"/>
            <w:tcBorders>
              <w:top w:val="single" w:color="auto" w:sz="4" w:space="0"/>
              <w:left w:val="single" w:color="auto" w:sz="4" w:space="0"/>
              <w:bottom w:val="single" w:color="auto" w:sz="4" w:space="0"/>
              <w:right w:val="single" w:color="auto" w:sz="4" w:space="0"/>
            </w:tcBorders>
            <w:vAlign w:val="center"/>
          </w:tcPr>
          <w:p w14:paraId="5DB41BD4">
            <w:pPr>
              <w:spacing w:line="460" w:lineRule="exact"/>
              <w:jc w:val="center"/>
              <w:rPr>
                <w:rFonts w:ascii="宋体" w:hAnsi="宋体" w:cs="宋体"/>
                <w:color w:val="000000"/>
                <w:sz w:val="28"/>
                <w:szCs w:val="28"/>
              </w:rPr>
            </w:pPr>
            <w:r>
              <w:rPr>
                <w:rFonts w:hint="eastAsia" w:ascii="宋体" w:hAnsi="宋体" w:cs="宋体"/>
                <w:color w:val="000000"/>
                <w:sz w:val="28"/>
                <w:szCs w:val="28"/>
              </w:rPr>
              <w:t>货物、服务和工程招标代理、咨询服务费(2万元-5万元）</w:t>
            </w:r>
          </w:p>
        </w:tc>
        <w:tc>
          <w:tcPr>
            <w:tcW w:w="1778" w:type="pct"/>
            <w:tcBorders>
              <w:top w:val="single" w:color="auto" w:sz="4" w:space="0"/>
              <w:left w:val="single" w:color="auto" w:sz="4" w:space="0"/>
              <w:bottom w:val="single" w:color="auto" w:sz="4" w:space="0"/>
              <w:right w:val="single" w:color="auto" w:sz="4" w:space="0"/>
            </w:tcBorders>
            <w:vAlign w:val="center"/>
          </w:tcPr>
          <w:p w14:paraId="2128FC1D">
            <w:pPr>
              <w:spacing w:line="460" w:lineRule="exact"/>
              <w:jc w:val="center"/>
              <w:rPr>
                <w:rFonts w:ascii="宋体" w:hAnsi="宋体" w:cs="宋体"/>
                <w:color w:val="000000"/>
                <w:sz w:val="28"/>
                <w:szCs w:val="28"/>
              </w:rPr>
            </w:pPr>
            <w:r>
              <w:rPr>
                <w:rFonts w:hint="eastAsia" w:ascii="宋体" w:hAnsi="宋体" w:cs="宋体"/>
                <w:color w:val="000000"/>
                <w:sz w:val="28"/>
                <w:szCs w:val="28"/>
              </w:rPr>
              <w:t>1500.00元</w:t>
            </w:r>
          </w:p>
        </w:tc>
      </w:tr>
    </w:tbl>
    <w:p w14:paraId="33DB1B3A">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.询价文件未列明，而</w:t>
      </w:r>
      <w:r>
        <w:rPr>
          <w:rFonts w:hint="eastAsia" w:ascii="宋体" w:hAnsi="宋体" w:cs="宋体"/>
          <w:sz w:val="28"/>
          <w:szCs w:val="28"/>
          <w:shd w:val="clear" w:color="auto" w:fill="FFFFFF"/>
        </w:rPr>
        <w:t>询价响应</w:t>
      </w:r>
      <w:r>
        <w:rPr>
          <w:rFonts w:hint="eastAsia" w:ascii="宋体" w:hAnsi="宋体" w:cs="宋体"/>
          <w:sz w:val="28"/>
          <w:szCs w:val="28"/>
          <w:lang w:val="zh-CN"/>
        </w:rPr>
        <w:t>供应商认为必需的费用也需列入报价。代理费由成交供应商在开标现场定标后支付给代理机构，如因成交供应商原因导致本项目流标或改变中标结果或其被取消中标资格的，代理费不予退还。</w:t>
      </w:r>
    </w:p>
    <w:p w14:paraId="7FD068A7">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十三、</w:t>
      </w:r>
      <w:r>
        <w:rPr>
          <w:rFonts w:hint="eastAsia" w:ascii="宋体" w:hAnsi="宋体" w:cs="宋体"/>
          <w:b/>
          <w:bCs/>
          <w:sz w:val="28"/>
          <w:szCs w:val="28"/>
          <w:lang w:val="zh-CN"/>
        </w:rPr>
        <w:t>询价响应文件的编写及装订</w:t>
      </w:r>
    </w:p>
    <w:p w14:paraId="0B92938D">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（一）询价响应文件应包括下列内容：</w:t>
      </w:r>
    </w:p>
    <w:p w14:paraId="03D70D9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A、资格审查文件</w:t>
      </w:r>
    </w:p>
    <w:p w14:paraId="4939F59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1</w:t>
      </w:r>
      <w:r>
        <w:rPr>
          <w:rFonts w:hint="eastAsia" w:ascii="宋体" w:hAnsi="宋体" w:cs="宋体"/>
          <w:sz w:val="28"/>
          <w:szCs w:val="28"/>
          <w:lang w:val="zh-CN"/>
        </w:rPr>
        <w:t>）提供营业执照复印件加盖公章；</w:t>
      </w:r>
    </w:p>
    <w:p w14:paraId="2A05EDF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w:t>
      </w:r>
      <w:r>
        <w:rPr>
          <w:rFonts w:hint="eastAsia" w:ascii="宋体" w:hAnsi="宋体" w:cs="宋体"/>
          <w:sz w:val="28"/>
          <w:szCs w:val="28"/>
        </w:rPr>
        <w:t>符合本项目</w:t>
      </w:r>
      <w:r>
        <w:rPr>
          <w:rFonts w:hint="eastAsia" w:ascii="宋体" w:hAnsi="宋体" w:cs="宋体"/>
          <w:sz w:val="28"/>
          <w:szCs w:val="28"/>
          <w:shd w:val="clear" w:color="auto" w:fill="FFFFFF"/>
        </w:rPr>
        <w:t>询价响应</w:t>
      </w:r>
      <w:r>
        <w:rPr>
          <w:rFonts w:hint="eastAsia" w:ascii="宋体" w:hAnsi="宋体" w:cs="宋体"/>
          <w:sz w:val="28"/>
          <w:szCs w:val="28"/>
        </w:rPr>
        <w:t>供应商资格要求的承诺函</w:t>
      </w:r>
      <w:r>
        <w:rPr>
          <w:rFonts w:hint="eastAsia" w:ascii="宋体" w:hAnsi="宋体" w:cs="宋体"/>
          <w:sz w:val="28"/>
          <w:szCs w:val="28"/>
          <w:lang w:val="zh-CN"/>
        </w:rPr>
        <w:t>（格式见第三部分）；</w:t>
      </w:r>
    </w:p>
    <w:p w14:paraId="3CBA2320">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）法定代表人参加询价的，必须提供法定代表人身份证明及法定代表人本人身份证复印件（</w:t>
      </w:r>
      <w:r>
        <w:rPr>
          <w:rFonts w:hint="eastAsia" w:ascii="宋体" w:hAnsi="宋体" w:cs="宋体"/>
          <w:sz w:val="28"/>
          <w:szCs w:val="28"/>
        </w:rPr>
        <w:t>格式见第三部分</w:t>
      </w:r>
      <w:r>
        <w:rPr>
          <w:rFonts w:hint="eastAsia" w:ascii="宋体" w:hAnsi="宋体" w:cs="宋体"/>
          <w:sz w:val="28"/>
          <w:szCs w:val="28"/>
          <w:lang w:val="zh-CN"/>
        </w:rPr>
        <w:t>）；非法定代表人参加询价的，必须提供法定代表人身份证明、法定代表人签名或盖章的授权委托书及法定代表人和委托代理人（以下称被授权人）两个人的身份证复印件（</w:t>
      </w:r>
      <w:r>
        <w:rPr>
          <w:rFonts w:hint="eastAsia" w:ascii="宋体" w:hAnsi="宋体" w:cs="宋体"/>
          <w:sz w:val="28"/>
          <w:szCs w:val="28"/>
        </w:rPr>
        <w:t>格式见第三部分</w:t>
      </w:r>
      <w:r>
        <w:rPr>
          <w:rFonts w:hint="eastAsia" w:ascii="宋体" w:hAnsi="宋体" w:cs="宋体"/>
          <w:sz w:val="28"/>
          <w:szCs w:val="28"/>
          <w:lang w:val="zh-CN"/>
        </w:rPr>
        <w:t>）。</w:t>
      </w:r>
    </w:p>
    <w:p w14:paraId="07C4110E">
      <w:pPr>
        <w:spacing w:line="460" w:lineRule="exact"/>
        <w:ind w:firstLine="560" w:firstLineChars="200"/>
        <w:rPr>
          <w:rFonts w:ascii="宋体" w:hAnsi="宋体" w:cs="宋体"/>
          <w:color w:val="000000"/>
          <w:sz w:val="28"/>
          <w:szCs w:val="28"/>
          <w:lang w:val="zh-CN"/>
        </w:rPr>
      </w:pPr>
      <w:r>
        <w:rPr>
          <w:rFonts w:hint="eastAsia" w:ascii="宋体" w:hAnsi="宋体" w:cs="宋体"/>
          <w:sz w:val="28"/>
          <w:szCs w:val="28"/>
          <w:lang w:val="zh-CN"/>
        </w:rPr>
        <w:t>（</w:t>
      </w:r>
      <w:r>
        <w:rPr>
          <w:rFonts w:hint="eastAsia" w:ascii="宋体" w:hAnsi="宋体" w:cs="宋体"/>
          <w:sz w:val="28"/>
          <w:szCs w:val="28"/>
        </w:rPr>
        <w:t>4）</w:t>
      </w:r>
      <w:r>
        <w:rPr>
          <w:rFonts w:hint="eastAsia" w:ascii="宋体" w:hAnsi="宋体" w:cs="宋体"/>
          <w:color w:val="000000"/>
          <w:sz w:val="28"/>
          <w:szCs w:val="28"/>
          <w:lang w:val="zh-CN"/>
        </w:rPr>
        <w:t>提供无重大违法记录声明（格式见第三部分）。</w:t>
      </w:r>
    </w:p>
    <w:p w14:paraId="5B659B5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B、价格文件</w:t>
      </w:r>
    </w:p>
    <w:p w14:paraId="09A5B5E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商务报价应包括询价文件所确定的全部范围及相应说明的全部内容，包括</w:t>
      </w:r>
      <w:r>
        <w:rPr>
          <w:rFonts w:hint="eastAsia" w:ascii="宋体" w:hAnsi="宋体" w:cs="宋体"/>
          <w:sz w:val="28"/>
          <w:szCs w:val="28"/>
        </w:rPr>
        <w:t>但不限于</w:t>
      </w:r>
      <w:r>
        <w:rPr>
          <w:rFonts w:hint="eastAsia" w:ascii="宋体" w:hAnsi="宋体" w:cs="宋体"/>
          <w:sz w:val="28"/>
          <w:szCs w:val="28"/>
          <w:lang w:val="zh-CN"/>
        </w:rPr>
        <w:t>响应及完成委托工作所需的一切费用</w:t>
      </w:r>
      <w:r>
        <w:rPr>
          <w:rFonts w:hint="eastAsia" w:ascii="宋体" w:hAnsi="宋体" w:cs="宋体"/>
          <w:sz w:val="28"/>
          <w:szCs w:val="28"/>
        </w:rPr>
        <w:t>。即招标物交付使用前的所有费用以及免保期内的服务费用等包含响应询价文件采购要求的所有费用。</w:t>
      </w:r>
      <w:r>
        <w:rPr>
          <w:rFonts w:hint="eastAsia" w:ascii="宋体" w:hAnsi="宋体" w:cs="宋体"/>
          <w:sz w:val="28"/>
          <w:szCs w:val="28"/>
          <w:lang w:val="zh-CN"/>
        </w:rPr>
        <w:t>即招标物交付使用前的所有费用以及免保期内的服务费用等包含响应询价文件采购要求的所有费用，且该价格不因市场价格因素及政策性调整的变化而调整。</w:t>
      </w:r>
    </w:p>
    <w:p w14:paraId="2F8EE3C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1.报价总表</w:t>
      </w:r>
      <w:bookmarkStart w:id="2" w:name="OLE_LINK18"/>
      <w:bookmarkStart w:id="3" w:name="OLE_LINK19"/>
      <w:r>
        <w:rPr>
          <w:rFonts w:hint="eastAsia" w:ascii="宋体" w:hAnsi="宋体" w:cs="宋体"/>
          <w:sz w:val="28"/>
          <w:szCs w:val="28"/>
        </w:rPr>
        <w:t>（格式见第三部分）</w:t>
      </w:r>
      <w:bookmarkEnd w:id="2"/>
      <w:bookmarkEnd w:id="3"/>
      <w:r>
        <w:rPr>
          <w:rFonts w:hint="eastAsia" w:ascii="宋体" w:hAnsi="宋体" w:cs="宋体"/>
          <w:sz w:val="28"/>
          <w:szCs w:val="28"/>
          <w:lang w:val="zh-CN"/>
        </w:rPr>
        <w:t>；</w:t>
      </w:r>
    </w:p>
    <w:p w14:paraId="6FC06013">
      <w:pPr>
        <w:spacing w:line="460" w:lineRule="exact"/>
        <w:ind w:firstLine="560" w:firstLineChars="200"/>
        <w:rPr>
          <w:rFonts w:ascii="宋体" w:hAnsi="宋体" w:cs="宋体"/>
          <w:sz w:val="28"/>
          <w:szCs w:val="28"/>
        </w:rPr>
      </w:pPr>
      <w:r>
        <w:rPr>
          <w:rFonts w:hint="eastAsia" w:ascii="宋体" w:hAnsi="宋体" w:cs="宋体"/>
          <w:sz w:val="28"/>
          <w:szCs w:val="28"/>
        </w:rPr>
        <w:t>2.分项报价表（格式见第三部分）；</w:t>
      </w:r>
    </w:p>
    <w:p w14:paraId="6EC290F6">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.小型、微型企业声明函（如有、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0CCB77EF">
      <w:pPr>
        <w:spacing w:line="460" w:lineRule="exact"/>
        <w:ind w:firstLine="560" w:firstLineChars="200"/>
        <w:rPr>
          <w:rFonts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.残疾人福利性单位声明函（如有、</w:t>
      </w:r>
      <w:r>
        <w:rPr>
          <w:rFonts w:hint="eastAsia" w:ascii="宋体" w:hAnsi="宋体" w:cs="宋体"/>
          <w:color w:val="000000"/>
          <w:sz w:val="28"/>
          <w:szCs w:val="28"/>
        </w:rPr>
        <w:t>格式参见附件</w:t>
      </w:r>
      <w:r>
        <w:rPr>
          <w:rFonts w:hint="eastAsia" w:ascii="宋体" w:hAnsi="宋体" w:cs="宋体"/>
          <w:sz w:val="28"/>
          <w:szCs w:val="28"/>
          <w:lang w:val="zh-CN"/>
        </w:rPr>
        <w:t>）</w:t>
      </w:r>
    </w:p>
    <w:p w14:paraId="3791621E">
      <w:pPr>
        <w:spacing w:line="460" w:lineRule="exact"/>
        <w:ind w:firstLine="560" w:firstLineChars="200"/>
        <w:rPr>
          <w:rFonts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.监狱和戒毒企业证明材料（如有、</w:t>
      </w:r>
      <w:r>
        <w:rPr>
          <w:rFonts w:hint="eastAsia" w:ascii="宋体" w:hAnsi="宋体" w:cs="宋体"/>
          <w:sz w:val="28"/>
          <w:szCs w:val="28"/>
        </w:rPr>
        <w:t>格式参见附件</w:t>
      </w:r>
      <w:r>
        <w:rPr>
          <w:rFonts w:hint="eastAsia" w:ascii="宋体" w:hAnsi="宋体" w:cs="宋体"/>
          <w:sz w:val="28"/>
          <w:szCs w:val="28"/>
          <w:lang w:val="zh-CN"/>
        </w:rPr>
        <w:t>）</w:t>
      </w:r>
    </w:p>
    <w:p w14:paraId="2C6DAFD9">
      <w:pPr>
        <w:spacing w:line="460" w:lineRule="exact"/>
        <w:ind w:firstLine="560" w:firstLineChars="200"/>
        <w:rPr>
          <w:rFonts w:ascii="宋体" w:hAnsi="宋体" w:cs="宋体"/>
          <w:sz w:val="28"/>
          <w:szCs w:val="28"/>
        </w:rPr>
      </w:pPr>
      <w:r>
        <w:rPr>
          <w:rFonts w:hint="eastAsia" w:ascii="宋体" w:hAnsi="宋体" w:cs="宋体"/>
          <w:sz w:val="28"/>
          <w:szCs w:val="28"/>
        </w:rPr>
        <w:t>C、电子响应文件</w:t>
      </w:r>
    </w:p>
    <w:p w14:paraId="66B590F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电子响应文件一份，电子响应文件的内容为资格审查文件、价格文件的打印盖章后的响应文件的扫描件（资格审查文件、价格文件需分别逐页连续扫描为两个独立的PDF文件）。</w:t>
      </w:r>
    </w:p>
    <w:p w14:paraId="5EE052D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特别提醒：响应文件所须提供的材料（须加盖供应商公章）按询价文件要求装订，密封，递交。</w:t>
      </w:r>
    </w:p>
    <w:p w14:paraId="40FA6B3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（二）询价响应文件的编制及装订</w:t>
      </w:r>
    </w:p>
    <w:p w14:paraId="3CBE124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.纸质</w:t>
      </w:r>
      <w:r>
        <w:rPr>
          <w:rFonts w:hint="eastAsia" w:ascii="宋体" w:hAnsi="宋体" w:cs="宋体"/>
          <w:sz w:val="28"/>
          <w:szCs w:val="28"/>
          <w:lang w:val="zh-CN"/>
        </w:rPr>
        <w:t>询价响应文件由：①资格审查文件、②价格文件共两部分组成。</w:t>
      </w:r>
    </w:p>
    <w:p w14:paraId="6BE69BD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供应商按询价文件要求编写</w:t>
      </w:r>
      <w:r>
        <w:rPr>
          <w:rFonts w:hint="eastAsia" w:ascii="宋体" w:hAnsi="宋体" w:cs="宋体"/>
          <w:sz w:val="28"/>
          <w:szCs w:val="28"/>
        </w:rPr>
        <w:t>纸质</w:t>
      </w:r>
      <w:r>
        <w:rPr>
          <w:rFonts w:hint="eastAsia" w:ascii="宋体" w:hAnsi="宋体" w:cs="宋体"/>
          <w:sz w:val="28"/>
          <w:szCs w:val="28"/>
          <w:lang w:val="zh-CN"/>
        </w:rPr>
        <w:t>响应文件，并牢固装订成册。</w:t>
      </w:r>
      <w:r>
        <w:rPr>
          <w:rFonts w:hint="eastAsia" w:ascii="宋体" w:hAnsi="宋体" w:cs="宋体"/>
          <w:sz w:val="28"/>
          <w:szCs w:val="28"/>
        </w:rPr>
        <w:t>纸质</w:t>
      </w:r>
      <w:r>
        <w:rPr>
          <w:rFonts w:hint="eastAsia" w:ascii="宋体" w:hAnsi="宋体" w:cs="宋体"/>
          <w:sz w:val="28"/>
          <w:szCs w:val="28"/>
          <w:lang w:val="zh-CN"/>
        </w:rPr>
        <w:t>询价响应文件均需采用A4纸（图纸等除外）装订成册。</w:t>
      </w:r>
      <w:r>
        <w:rPr>
          <w:rFonts w:hint="eastAsia" w:ascii="宋体" w:hAnsi="宋体" w:cs="宋体"/>
          <w:sz w:val="28"/>
          <w:szCs w:val="28"/>
        </w:rPr>
        <w:t>纸质</w:t>
      </w:r>
      <w:r>
        <w:rPr>
          <w:rFonts w:hint="eastAsia" w:ascii="宋体" w:hAnsi="宋体" w:cs="宋体"/>
          <w:sz w:val="28"/>
          <w:szCs w:val="28"/>
          <w:lang w:val="zh-CN"/>
        </w:rPr>
        <w:t>询价响应文件不得行间插字、涂改、增删，如修改错漏处，须经询价响应文件签署人签字并加盖公章。</w:t>
      </w:r>
    </w:p>
    <w:p w14:paraId="55C8700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.纸质</w:t>
      </w:r>
      <w:r>
        <w:rPr>
          <w:rFonts w:hint="eastAsia" w:ascii="宋体" w:hAnsi="宋体" w:cs="宋体"/>
          <w:sz w:val="28"/>
          <w:szCs w:val="28"/>
          <w:lang w:val="zh-CN"/>
        </w:rPr>
        <w:t>询价响应文件的 “资格审查文件”、 “价格文件”各自装订成册。特别提示：“价格文件”必须单独装订和封装，不得出现在“资格审查文件”中。</w:t>
      </w:r>
    </w:p>
    <w:p w14:paraId="3A081F1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（三）询价响应文件的份数、签署</w:t>
      </w:r>
    </w:p>
    <w:p w14:paraId="6ABC00A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供应商应准备</w:t>
      </w:r>
      <w:r>
        <w:rPr>
          <w:rFonts w:hint="eastAsia" w:ascii="宋体" w:hAnsi="宋体" w:cs="宋体"/>
          <w:b/>
          <w:bCs/>
          <w:sz w:val="28"/>
          <w:szCs w:val="28"/>
          <w:u w:val="single"/>
        </w:rPr>
        <w:t>肆</w:t>
      </w:r>
      <w:r>
        <w:rPr>
          <w:rFonts w:hint="eastAsia" w:ascii="宋体" w:hAnsi="宋体" w:cs="宋体"/>
          <w:sz w:val="28"/>
          <w:szCs w:val="28"/>
          <w:lang w:val="zh-CN"/>
        </w:rPr>
        <w:t>份完整的</w:t>
      </w:r>
      <w:r>
        <w:rPr>
          <w:rFonts w:hint="eastAsia" w:ascii="宋体" w:hAnsi="宋体" w:cs="宋体"/>
          <w:sz w:val="28"/>
          <w:szCs w:val="28"/>
        </w:rPr>
        <w:t>纸质</w:t>
      </w:r>
      <w:r>
        <w:rPr>
          <w:rFonts w:hint="eastAsia" w:ascii="宋体" w:hAnsi="宋体" w:cs="宋体"/>
          <w:sz w:val="28"/>
          <w:szCs w:val="28"/>
          <w:lang w:val="zh-CN"/>
        </w:rPr>
        <w:t>询价响应文件，其中正本</w:t>
      </w:r>
      <w:r>
        <w:rPr>
          <w:rFonts w:hint="eastAsia" w:ascii="宋体" w:hAnsi="宋体" w:cs="宋体"/>
          <w:b/>
          <w:bCs/>
          <w:sz w:val="28"/>
          <w:szCs w:val="28"/>
          <w:u w:val="single"/>
          <w:lang w:val="zh-CN"/>
        </w:rPr>
        <w:t xml:space="preserve"> 壹 </w:t>
      </w:r>
      <w:r>
        <w:rPr>
          <w:rFonts w:hint="eastAsia" w:ascii="宋体" w:hAnsi="宋体" w:cs="宋体"/>
          <w:sz w:val="28"/>
          <w:szCs w:val="28"/>
          <w:lang w:val="zh-CN"/>
        </w:rPr>
        <w:t xml:space="preserve">份，副本 </w:t>
      </w:r>
      <w:r>
        <w:rPr>
          <w:rFonts w:hint="eastAsia" w:ascii="宋体" w:hAnsi="宋体" w:cs="宋体"/>
          <w:b/>
          <w:bCs/>
          <w:sz w:val="28"/>
          <w:szCs w:val="28"/>
          <w:u w:val="single"/>
        </w:rPr>
        <w:t>叁</w:t>
      </w:r>
      <w:r>
        <w:rPr>
          <w:rFonts w:hint="eastAsia" w:ascii="宋体" w:hAnsi="宋体" w:cs="宋体"/>
          <w:sz w:val="28"/>
          <w:szCs w:val="28"/>
          <w:lang w:val="zh-CN"/>
        </w:rPr>
        <w:t>份，并标明“正本”、“副本”字样，若有差异，概以“正本”为准。</w:t>
      </w:r>
    </w:p>
    <w:p w14:paraId="0DF8F1A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.纸质</w:t>
      </w:r>
      <w:r>
        <w:rPr>
          <w:rFonts w:hint="eastAsia" w:ascii="宋体" w:hAnsi="宋体" w:cs="宋体"/>
          <w:sz w:val="28"/>
          <w:szCs w:val="28"/>
          <w:lang w:val="zh-CN"/>
        </w:rPr>
        <w:t>询价响应文件分两册密封。第一册为“资格审查文件”，第二册为“价格文件”，响应文件的第一册、第二册应分别密封，并在封袋上标明“资格审查文件”、 “价格文件”以及项目名称。</w:t>
      </w:r>
    </w:p>
    <w:p w14:paraId="3A1083D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纸质响应文件（资格审查文件、价格文件），份数：正本1份，副本</w:t>
      </w:r>
      <w:r>
        <w:rPr>
          <w:rFonts w:hint="eastAsia" w:ascii="宋体" w:hAnsi="宋体" w:cs="宋体"/>
          <w:sz w:val="28"/>
          <w:szCs w:val="28"/>
        </w:rPr>
        <w:t>3</w:t>
      </w:r>
      <w:r>
        <w:rPr>
          <w:rFonts w:hint="eastAsia" w:ascii="宋体" w:hAnsi="宋体" w:cs="宋体"/>
          <w:sz w:val="28"/>
          <w:szCs w:val="28"/>
          <w:lang w:val="zh-CN"/>
        </w:rPr>
        <w:t>份，封面明确标注询价响应供应商全称、项目名称、日期、“正本”字样等关键信息并加盖公章。</w:t>
      </w:r>
    </w:p>
    <w:p w14:paraId="23E177E0">
      <w:pPr>
        <w:spacing w:line="460" w:lineRule="exact"/>
        <w:ind w:firstLine="560" w:firstLineChars="200"/>
        <w:rPr>
          <w:rFonts w:ascii="宋体" w:hAnsi="宋体" w:cs="宋体"/>
          <w:lang w:val="zh-CN"/>
        </w:rPr>
      </w:pPr>
      <w:r>
        <w:rPr>
          <w:rFonts w:hint="eastAsia" w:ascii="宋体" w:hAnsi="宋体" w:cs="宋体"/>
          <w:sz w:val="28"/>
          <w:szCs w:val="28"/>
          <w:lang w:val="zh-CN"/>
        </w:rPr>
        <w:t>供应商可将询价响应文件正副本统一密封或分别密封，如正本和副本分别密封的，应在封袋上标明正、副本字样。</w:t>
      </w:r>
    </w:p>
    <w:p w14:paraId="6921A74E">
      <w:pPr>
        <w:spacing w:line="460" w:lineRule="exact"/>
        <w:ind w:firstLine="560" w:firstLineChars="200"/>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询价响应文件正本须按询价文件要求由法定代表人或被授权人签字或盖章并加盖单位印章。副本可复印，但须加盖单位印章。</w:t>
      </w:r>
    </w:p>
    <w:p w14:paraId="1D584D67">
      <w:pPr>
        <w:spacing w:line="460" w:lineRule="exact"/>
        <w:ind w:firstLine="562" w:firstLineChars="200"/>
        <w:rPr>
          <w:rFonts w:ascii="宋体" w:hAnsi="宋体" w:cs="宋体"/>
          <w:sz w:val="28"/>
          <w:szCs w:val="28"/>
          <w:lang w:val="zh-CN"/>
        </w:rPr>
      </w:pPr>
      <w:r>
        <w:rPr>
          <w:rFonts w:hint="eastAsia" w:ascii="宋体" w:hAnsi="宋体" w:cs="宋体"/>
          <w:b/>
          <w:sz w:val="28"/>
          <w:szCs w:val="28"/>
        </w:rPr>
        <w:t>凡是响应文件中涉及询价响应供应商资信认证、人员证书、业绩荣誉等复印件，和要求法定代表人或授权委托人签字，和以供应商名称落款并注明需要盖章的，均需相应盖章（鲜章）或签字。否则视为未按照采购文件要求盖章或签字。</w:t>
      </w:r>
    </w:p>
    <w:p w14:paraId="3A8F3DD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本项目要求提供电子响应文件一份，电子响应文件的内容为资格审查文件、价格文件打印盖章（或电子签章）后的响应文件的扫描件（资格审查文件、价格文件需分别逐页连续扫描为</w:t>
      </w:r>
      <w:r>
        <w:rPr>
          <w:rFonts w:hint="eastAsia" w:ascii="宋体" w:hAnsi="宋体" w:cs="宋体"/>
          <w:sz w:val="28"/>
          <w:szCs w:val="28"/>
        </w:rPr>
        <w:t>两</w:t>
      </w:r>
      <w:r>
        <w:rPr>
          <w:rFonts w:hint="eastAsia" w:ascii="宋体" w:hAnsi="宋体" w:cs="宋体"/>
          <w:sz w:val="28"/>
          <w:szCs w:val="28"/>
          <w:lang w:val="zh-CN"/>
        </w:rPr>
        <w:t>个独立的PDF文件），可以采取U盘、电子光盘两种方式中任意一种方式提交，需单独密封提交。</w:t>
      </w:r>
    </w:p>
    <w:p w14:paraId="1BAF167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（四）询价响应文件的密封及标记</w:t>
      </w:r>
    </w:p>
    <w:p w14:paraId="00BED59F">
      <w:pPr>
        <w:spacing w:line="460" w:lineRule="exact"/>
        <w:ind w:firstLine="560" w:firstLineChars="200"/>
        <w:rPr>
          <w:rFonts w:ascii="宋体" w:hAnsi="宋体" w:cs="宋体"/>
          <w:b/>
          <w:bCs/>
          <w:sz w:val="28"/>
          <w:szCs w:val="28"/>
          <w:lang w:val="zh-CN"/>
        </w:rPr>
      </w:pPr>
      <w:r>
        <w:rPr>
          <w:rFonts w:hint="eastAsia" w:ascii="宋体" w:hAnsi="宋体" w:cs="宋体"/>
          <w:sz w:val="28"/>
          <w:szCs w:val="28"/>
          <w:lang w:val="zh-CN"/>
        </w:rPr>
        <w:t>密封后应标明响应文件项目名称、供应商名称，边缝处加盖单位骑缝章或骑缝签字，密封完好以未泄露响应文件内容为主要判断依据。</w:t>
      </w:r>
    </w:p>
    <w:p w14:paraId="064F63BE">
      <w:pPr>
        <w:spacing w:line="460" w:lineRule="exact"/>
        <w:ind w:firstLine="562" w:firstLineChars="200"/>
        <w:rPr>
          <w:rFonts w:ascii="宋体" w:hAnsi="宋体" w:cs="宋体"/>
          <w:b/>
          <w:bCs/>
          <w:sz w:val="28"/>
          <w:szCs w:val="28"/>
          <w:lang w:val="zh-CN"/>
        </w:rPr>
      </w:pPr>
      <w:r>
        <w:rPr>
          <w:rFonts w:hint="eastAsia" w:ascii="宋体" w:hAnsi="宋体" w:cs="宋体"/>
          <w:b/>
          <w:bCs/>
          <w:sz w:val="28"/>
          <w:szCs w:val="28"/>
        </w:rPr>
        <w:t>十四、</w:t>
      </w:r>
      <w:r>
        <w:rPr>
          <w:rFonts w:hint="eastAsia" w:ascii="宋体" w:hAnsi="宋体" w:cs="宋体"/>
          <w:b/>
          <w:bCs/>
          <w:sz w:val="28"/>
          <w:szCs w:val="28"/>
          <w:lang w:val="zh-CN"/>
        </w:rPr>
        <w:t>出现下列情形之一的，作无效询价处理：</w:t>
      </w:r>
    </w:p>
    <w:p w14:paraId="637CBD5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未按照</w:t>
      </w:r>
      <w:r>
        <w:rPr>
          <w:rFonts w:hint="eastAsia" w:ascii="宋体" w:hAnsi="宋体" w:cs="宋体"/>
          <w:sz w:val="28"/>
          <w:szCs w:val="28"/>
        </w:rPr>
        <w:t>采购</w:t>
      </w:r>
      <w:r>
        <w:rPr>
          <w:rFonts w:hint="eastAsia" w:ascii="宋体" w:hAnsi="宋体" w:cs="宋体"/>
          <w:sz w:val="28"/>
          <w:szCs w:val="28"/>
          <w:lang w:val="zh-CN"/>
        </w:rPr>
        <w:t>文件的规定提交询价保证金的（本项目不涉及，下同）；</w:t>
      </w:r>
    </w:p>
    <w:p w14:paraId="12E630B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询价响应文件未按询价文件要求签署、盖章的；</w:t>
      </w:r>
    </w:p>
    <w:p w14:paraId="02C80C65">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不具备询价文件中规定的资格要求的；</w:t>
      </w:r>
    </w:p>
    <w:p w14:paraId="02F4272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报价超过询价文件中规定的预算金额或者最高限价的；</w:t>
      </w:r>
    </w:p>
    <w:p w14:paraId="596C1171">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询价响应文件资格审查文件部分出现商务报价的内容；</w:t>
      </w:r>
    </w:p>
    <w:p w14:paraId="1D5268EC">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6</w:t>
      </w:r>
      <w:r>
        <w:rPr>
          <w:rFonts w:hint="eastAsia" w:ascii="宋体" w:hAnsi="宋体" w:cs="宋体"/>
          <w:sz w:val="28"/>
          <w:szCs w:val="28"/>
        </w:rPr>
        <w:t>.</w:t>
      </w:r>
      <w:r>
        <w:rPr>
          <w:rFonts w:hint="eastAsia" w:ascii="宋体" w:hAnsi="宋体" w:cs="宋体"/>
          <w:sz w:val="28"/>
          <w:szCs w:val="28"/>
          <w:lang w:val="zh-CN"/>
        </w:rPr>
        <w:t>询价响应文件含有采购人不能接受的附加条件的；</w:t>
      </w:r>
    </w:p>
    <w:p w14:paraId="0A20494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7</w:t>
      </w:r>
      <w:r>
        <w:rPr>
          <w:rFonts w:hint="eastAsia" w:ascii="宋体" w:hAnsi="宋体" w:cs="宋体"/>
          <w:sz w:val="28"/>
          <w:szCs w:val="28"/>
        </w:rPr>
        <w:t>.</w:t>
      </w:r>
      <w:r>
        <w:rPr>
          <w:rFonts w:hint="eastAsia" w:ascii="宋体" w:hAnsi="宋体" w:cs="宋体"/>
          <w:sz w:val="28"/>
          <w:szCs w:val="28"/>
          <w:lang w:val="zh-CN"/>
        </w:rPr>
        <w:t>法律、法规和询价文件规定的其他无效情形。</w:t>
      </w:r>
    </w:p>
    <w:p w14:paraId="4F796949">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十五</w:t>
      </w:r>
      <w:r>
        <w:rPr>
          <w:rFonts w:hint="eastAsia" w:ascii="宋体" w:hAnsi="宋体" w:cs="宋体"/>
          <w:b/>
          <w:bCs/>
          <w:sz w:val="28"/>
          <w:szCs w:val="28"/>
          <w:lang w:val="zh-CN"/>
        </w:rPr>
        <w:t>、有下列情形之一的，视为询价响应供应商串通询价，其询价无效：</w:t>
      </w:r>
    </w:p>
    <w:p w14:paraId="43AC554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不同询价响应供应商的询价响应文件由同一单位或者个人编制；</w:t>
      </w:r>
    </w:p>
    <w:p w14:paraId="409CC5F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不同询价响应供应商委托同一单位或者个人办理询价事宜；</w:t>
      </w:r>
    </w:p>
    <w:p w14:paraId="40DB7623">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不同询价响应供应商的询价响应文件载明的项目管理成员或者联系人员为同一人；</w:t>
      </w:r>
    </w:p>
    <w:p w14:paraId="1DF02AF7">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不同询价响应供应商的询价响应文件异常一致或者响应报价呈规律性差异；</w:t>
      </w:r>
    </w:p>
    <w:p w14:paraId="614E457B">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5</w:t>
      </w:r>
      <w:r>
        <w:rPr>
          <w:rFonts w:hint="eastAsia" w:ascii="宋体" w:hAnsi="宋体" w:cs="宋体"/>
          <w:sz w:val="28"/>
          <w:szCs w:val="28"/>
        </w:rPr>
        <w:t>.</w:t>
      </w:r>
      <w:r>
        <w:rPr>
          <w:rFonts w:hint="eastAsia" w:ascii="宋体" w:hAnsi="宋体" w:cs="宋体"/>
          <w:sz w:val="28"/>
          <w:szCs w:val="28"/>
          <w:lang w:val="zh-CN"/>
        </w:rPr>
        <w:t>不同询价响应供应商的询价响应文件相互混装。</w:t>
      </w:r>
    </w:p>
    <w:p w14:paraId="4E429E5E">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十六</w:t>
      </w:r>
      <w:r>
        <w:rPr>
          <w:rFonts w:hint="eastAsia" w:ascii="宋体" w:hAnsi="宋体" w:cs="宋体"/>
          <w:b/>
          <w:bCs/>
          <w:sz w:val="28"/>
          <w:szCs w:val="28"/>
          <w:lang w:val="zh-CN"/>
        </w:rPr>
        <w:t>、出现下列情形之一的，作废标处理：</w:t>
      </w:r>
    </w:p>
    <w:p w14:paraId="0EF796C2">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出现影响采购公正的违法违规行为的；</w:t>
      </w:r>
    </w:p>
    <w:p w14:paraId="7726AEB6">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所有询价响应供应商报价超出采购预算价的；</w:t>
      </w:r>
    </w:p>
    <w:p w14:paraId="2AA9832E">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w:t>
      </w:r>
      <w:r>
        <w:rPr>
          <w:rFonts w:hint="eastAsia" w:ascii="宋体" w:hAnsi="宋体" w:cs="宋体"/>
          <w:sz w:val="28"/>
          <w:szCs w:val="28"/>
        </w:rPr>
        <w:t>.</w:t>
      </w:r>
      <w:r>
        <w:rPr>
          <w:rFonts w:hint="eastAsia" w:ascii="宋体" w:hAnsi="宋体" w:cs="宋体"/>
          <w:sz w:val="28"/>
          <w:szCs w:val="28"/>
          <w:lang w:val="zh-CN"/>
        </w:rPr>
        <w:t>因重大变故，采购任务被取消的；</w:t>
      </w:r>
    </w:p>
    <w:p w14:paraId="530B83D8">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4</w:t>
      </w:r>
      <w:r>
        <w:rPr>
          <w:rFonts w:hint="eastAsia" w:ascii="宋体" w:hAnsi="宋体" w:cs="宋体"/>
          <w:sz w:val="28"/>
          <w:szCs w:val="28"/>
        </w:rPr>
        <w:t>.</w:t>
      </w:r>
      <w:r>
        <w:rPr>
          <w:rFonts w:hint="eastAsia" w:ascii="宋体" w:hAnsi="宋体" w:cs="宋体"/>
          <w:sz w:val="28"/>
          <w:szCs w:val="28"/>
          <w:lang w:val="zh-CN"/>
        </w:rPr>
        <w:t>评标委员会依据法律法规可以认定为废标的其他情况。</w:t>
      </w:r>
    </w:p>
    <w:p w14:paraId="3B317768">
      <w:pPr>
        <w:spacing w:line="460" w:lineRule="exact"/>
        <w:ind w:firstLine="562" w:firstLineChars="200"/>
        <w:rPr>
          <w:rFonts w:ascii="宋体" w:hAnsi="宋体" w:cs="宋体"/>
          <w:b/>
          <w:bCs/>
          <w:sz w:val="28"/>
          <w:szCs w:val="28"/>
          <w:lang w:val="zh-CN"/>
        </w:rPr>
      </w:pPr>
      <w:r>
        <w:rPr>
          <w:rFonts w:hint="eastAsia" w:ascii="宋体" w:hAnsi="宋体" w:cs="宋体"/>
          <w:b/>
          <w:sz w:val="28"/>
          <w:szCs w:val="28"/>
        </w:rPr>
        <w:t>十七</w:t>
      </w:r>
      <w:r>
        <w:rPr>
          <w:rFonts w:hint="eastAsia" w:ascii="宋体" w:hAnsi="宋体" w:cs="宋体"/>
          <w:b/>
          <w:bCs/>
          <w:sz w:val="28"/>
          <w:szCs w:val="28"/>
          <w:lang w:val="zh-CN"/>
        </w:rPr>
        <w:t>、成交通知</w:t>
      </w:r>
    </w:p>
    <w:p w14:paraId="6AAC1254">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w:t>
      </w:r>
      <w:r>
        <w:rPr>
          <w:rFonts w:hint="eastAsia" w:ascii="宋体" w:hAnsi="宋体" w:cs="宋体"/>
          <w:sz w:val="28"/>
          <w:szCs w:val="28"/>
          <w:lang w:val="zh-CN"/>
        </w:rPr>
        <w:t>采购人自成交供应商确定之日起2个工作日内在指定媒体上公告成交结果。</w:t>
      </w:r>
    </w:p>
    <w:p w14:paraId="6E3D3C09">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2</w:t>
      </w:r>
      <w:r>
        <w:rPr>
          <w:rFonts w:hint="eastAsia" w:ascii="宋体" w:hAnsi="宋体" w:cs="宋体"/>
          <w:sz w:val="28"/>
          <w:szCs w:val="28"/>
        </w:rPr>
        <w:t>.</w:t>
      </w:r>
      <w:r>
        <w:rPr>
          <w:rFonts w:hint="eastAsia" w:ascii="宋体" w:hAnsi="宋体" w:cs="宋体"/>
          <w:sz w:val="28"/>
          <w:szCs w:val="28"/>
          <w:lang w:val="zh-CN"/>
        </w:rPr>
        <w:t>成交公告期限为1个工作日，期限结束后向成交供应商发出《成交通知书》。</w:t>
      </w:r>
    </w:p>
    <w:p w14:paraId="6180B05A">
      <w:pPr>
        <w:spacing w:line="460" w:lineRule="exact"/>
        <w:ind w:firstLine="560" w:firstLineChars="200"/>
        <w:rPr>
          <w:rFonts w:ascii="宋体" w:hAnsi="宋体" w:cs="宋体"/>
          <w:sz w:val="28"/>
          <w:szCs w:val="28"/>
          <w:lang w:val="zh-CN"/>
        </w:rPr>
      </w:pPr>
      <w:r>
        <w:rPr>
          <w:rFonts w:hint="eastAsia" w:ascii="宋体" w:hAnsi="宋体" w:cs="宋体"/>
          <w:sz w:val="28"/>
          <w:szCs w:val="28"/>
          <w:lang w:val="zh-CN"/>
        </w:rPr>
        <w:t>3.《成交通知书》一经发出，即具有法律效力。采购人、成交供应商依法承担法律责任。</w:t>
      </w:r>
    </w:p>
    <w:p w14:paraId="26B83625">
      <w:pPr>
        <w:spacing w:line="460" w:lineRule="exact"/>
        <w:ind w:firstLine="560" w:firstLineChars="200"/>
        <w:rPr>
          <w:rFonts w:ascii="宋体" w:hAnsi="宋体" w:cs="宋体"/>
          <w:sz w:val="28"/>
          <w:szCs w:val="28"/>
        </w:rPr>
      </w:pPr>
      <w:r>
        <w:rPr>
          <w:rFonts w:hint="eastAsia" w:ascii="宋体" w:hAnsi="宋体" w:cs="宋体"/>
          <w:sz w:val="28"/>
          <w:szCs w:val="28"/>
        </w:rPr>
        <w:t>4.当成交供应商无正当理由放弃中标，被查实存在影响成交结果的违法行为等情形，采购人有权按照相关法律法规的规定对其采取惩戒措施，包含但不限于列入采购失信人黑名单等措施。</w:t>
      </w:r>
    </w:p>
    <w:p w14:paraId="3819B734">
      <w:pPr>
        <w:spacing w:line="460" w:lineRule="exact"/>
        <w:ind w:firstLine="560" w:firstLineChars="200"/>
        <w:rPr>
          <w:rFonts w:ascii="宋体" w:hAnsi="宋体" w:cs="宋体"/>
          <w:sz w:val="28"/>
          <w:szCs w:val="28"/>
          <w:lang w:val="zh-CN"/>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75AAAF28">
      <w:pPr>
        <w:spacing w:line="540" w:lineRule="exact"/>
        <w:ind w:firstLine="562" w:firstLineChars="200"/>
        <w:jc w:val="center"/>
        <w:rPr>
          <w:rFonts w:ascii="宋体" w:hAnsi="宋体" w:cs="宋体"/>
          <w:b/>
          <w:sz w:val="24"/>
        </w:rPr>
      </w:pPr>
      <w:r>
        <w:rPr>
          <w:rFonts w:hint="eastAsia" w:ascii="宋体" w:hAnsi="宋体" w:cs="宋体"/>
          <w:b/>
          <w:bCs/>
          <w:sz w:val="28"/>
          <w:szCs w:val="28"/>
        </w:rPr>
        <w:br w:type="page"/>
      </w:r>
      <w:r>
        <w:rPr>
          <w:rFonts w:hint="eastAsia" w:ascii="宋体" w:hAnsi="宋体" w:cs="宋体"/>
          <w:b/>
          <w:bCs/>
          <w:sz w:val="32"/>
          <w:szCs w:val="32"/>
        </w:rPr>
        <w:t>第三部分  响应文件组成</w:t>
      </w:r>
    </w:p>
    <w:p w14:paraId="77D256D5">
      <w:pPr>
        <w:rPr>
          <w:rFonts w:ascii="宋体" w:hAnsi="宋体" w:cs="宋体"/>
          <w:b/>
          <w:sz w:val="24"/>
        </w:rPr>
      </w:pPr>
    </w:p>
    <w:p w14:paraId="4AB380D6">
      <w:pPr>
        <w:rPr>
          <w:rFonts w:ascii="宋体" w:hAnsi="宋体" w:cs="宋体"/>
          <w:b/>
          <w:bCs/>
          <w:sz w:val="24"/>
        </w:rPr>
      </w:pPr>
      <w:r>
        <w:rPr>
          <w:rFonts w:hint="eastAsia" w:ascii="宋体" w:hAnsi="宋体" w:cs="宋体"/>
          <w:b/>
          <w:sz w:val="24"/>
        </w:rPr>
        <w:t>（一）资格审查文件相关的格式文件及表格</w:t>
      </w:r>
    </w:p>
    <w:p w14:paraId="580D9B22">
      <w:pPr>
        <w:spacing w:line="420" w:lineRule="exact"/>
        <w:jc w:val="center"/>
        <w:outlineLvl w:val="4"/>
        <w:rPr>
          <w:rFonts w:ascii="宋体" w:hAnsi="宋体" w:cs="宋体"/>
          <w:b/>
          <w:bCs/>
          <w:sz w:val="24"/>
        </w:rPr>
      </w:pPr>
    </w:p>
    <w:p w14:paraId="6E871F70">
      <w:pPr>
        <w:spacing w:line="420" w:lineRule="exact"/>
        <w:jc w:val="center"/>
        <w:outlineLvl w:val="4"/>
        <w:rPr>
          <w:rFonts w:ascii="宋体" w:hAnsi="宋体" w:cs="宋体"/>
          <w:b/>
          <w:bCs/>
          <w:sz w:val="24"/>
        </w:rPr>
      </w:pPr>
    </w:p>
    <w:p w14:paraId="69EE4327">
      <w:pPr>
        <w:spacing w:line="420" w:lineRule="exact"/>
        <w:jc w:val="center"/>
        <w:outlineLvl w:val="4"/>
        <w:rPr>
          <w:rFonts w:ascii="宋体" w:hAnsi="宋体" w:cs="宋体"/>
          <w:b/>
          <w:bCs/>
          <w:sz w:val="24"/>
        </w:rPr>
      </w:pPr>
      <w:r>
        <w:rPr>
          <w:rFonts w:hint="eastAsia" w:ascii="宋体" w:hAnsi="宋体" w:cs="宋体"/>
          <w:b/>
          <w:bCs/>
          <w:sz w:val="24"/>
        </w:rPr>
        <w:t>1.法定代表人身份证明</w:t>
      </w:r>
    </w:p>
    <w:p w14:paraId="263AB23D">
      <w:pPr>
        <w:spacing w:line="420" w:lineRule="exact"/>
        <w:rPr>
          <w:rFonts w:ascii="宋体" w:hAnsi="宋体" w:cs="宋体"/>
          <w:sz w:val="24"/>
        </w:rPr>
      </w:pPr>
      <w:r>
        <w:rPr>
          <w:rFonts w:hint="eastAsia" w:ascii="宋体" w:hAnsi="宋体" w:cs="宋体"/>
          <w:sz w:val="24"/>
        </w:rPr>
        <w:t xml:space="preserve"> ：</w:t>
      </w:r>
    </w:p>
    <w:p w14:paraId="20B6CAAC">
      <w:pPr>
        <w:spacing w:line="420" w:lineRule="exact"/>
        <w:rPr>
          <w:rFonts w:ascii="宋体" w:hAnsi="宋体" w:cs="宋体"/>
          <w:sz w:val="24"/>
        </w:rPr>
      </w:pPr>
      <w:r>
        <w:rPr>
          <w:rFonts w:hint="eastAsia" w:ascii="宋体" w:hAnsi="宋体" w:cs="宋体"/>
          <w:sz w:val="24"/>
          <w:u w:val="single"/>
        </w:rPr>
        <w:t xml:space="preserve">          先生／女士：</w:t>
      </w:r>
      <w:r>
        <w:rPr>
          <w:rFonts w:hint="eastAsia" w:ascii="宋体" w:hAnsi="宋体" w:cs="宋体"/>
          <w:sz w:val="24"/>
        </w:rPr>
        <w:t>现任我单位职务，为法定代表人，特此证明。</w:t>
      </w:r>
    </w:p>
    <w:p w14:paraId="4B6A3D23">
      <w:pPr>
        <w:spacing w:line="420" w:lineRule="exact"/>
        <w:rPr>
          <w:rFonts w:ascii="宋体" w:hAnsi="宋体" w:cs="宋体"/>
          <w:sz w:val="24"/>
          <w:u w:val="single"/>
        </w:rPr>
      </w:pPr>
      <w:r>
        <w:rPr>
          <w:rFonts w:hint="eastAsia" w:ascii="宋体" w:hAnsi="宋体" w:cs="宋体"/>
          <w:sz w:val="24"/>
        </w:rPr>
        <w:t>身份证号码：</w:t>
      </w:r>
    </w:p>
    <w:p w14:paraId="025FA732">
      <w:pPr>
        <w:spacing w:line="420" w:lineRule="exact"/>
        <w:ind w:firstLine="484" w:firstLineChars="202"/>
        <w:rPr>
          <w:rFonts w:ascii="宋体" w:hAnsi="宋体" w:cs="宋体"/>
          <w:sz w:val="24"/>
        </w:rPr>
      </w:pPr>
      <w:r>
        <w:rPr>
          <w:rFonts w:hint="eastAsia" w:ascii="宋体" w:hAnsi="宋体" w:cs="宋体"/>
          <w:sz w:val="24"/>
        </w:rPr>
        <w:t>供应商（盖章）</w:t>
      </w:r>
    </w:p>
    <w:p w14:paraId="18F93FBF">
      <w:pPr>
        <w:spacing w:line="420" w:lineRule="exact"/>
        <w:ind w:firstLine="484" w:firstLineChars="202"/>
        <w:rPr>
          <w:rFonts w:ascii="宋体" w:hAnsi="宋体" w:cs="宋体"/>
          <w:bCs/>
          <w:sz w:val="24"/>
        </w:rPr>
      </w:pPr>
      <w:r>
        <w:rPr>
          <w:rFonts w:hint="eastAsia" w:ascii="宋体" w:hAnsi="宋体" w:cs="宋体"/>
          <w:bCs/>
          <w:sz w:val="24"/>
        </w:rPr>
        <w:t>年    月    日</w:t>
      </w:r>
    </w:p>
    <w:p w14:paraId="154074B7">
      <w:pPr>
        <w:spacing w:line="420" w:lineRule="exact"/>
        <w:rPr>
          <w:rFonts w:ascii="宋体" w:hAnsi="宋体" w:cs="宋体"/>
          <w:sz w:val="24"/>
        </w:rPr>
      </w:pPr>
    </w:p>
    <w:p w14:paraId="3F6997F0">
      <w:pPr>
        <w:spacing w:line="420" w:lineRule="exact"/>
        <w:rPr>
          <w:rFonts w:ascii="宋体" w:hAnsi="宋体" w:cs="宋体"/>
          <w:sz w:val="24"/>
        </w:rPr>
      </w:pPr>
      <w:r>
        <w:rPr>
          <w:rFonts w:hint="eastAsia" w:ascii="宋体" w:hAnsi="宋体" w:cs="宋体"/>
          <w:sz w:val="24"/>
        </w:rPr>
        <w:t>注：提供法定代表人的身份证复印件并加盖公章</w:t>
      </w:r>
    </w:p>
    <w:p w14:paraId="340C2B70">
      <w:pPr>
        <w:spacing w:line="420" w:lineRule="exact"/>
        <w:outlineLvl w:val="4"/>
        <w:rPr>
          <w:rFonts w:ascii="宋体" w:hAnsi="宋体" w:cs="宋体"/>
          <w:b/>
          <w:bCs/>
          <w:sz w:val="24"/>
        </w:rPr>
      </w:pPr>
    </w:p>
    <w:p w14:paraId="2103C6A1">
      <w:pPr>
        <w:spacing w:line="420" w:lineRule="exact"/>
        <w:outlineLvl w:val="4"/>
        <w:rPr>
          <w:rFonts w:ascii="宋体" w:hAnsi="宋体" w:cs="宋体"/>
          <w:b/>
          <w:bCs/>
          <w:sz w:val="24"/>
        </w:rPr>
      </w:pPr>
    </w:p>
    <w:p w14:paraId="112DC02B">
      <w:pPr>
        <w:spacing w:line="420" w:lineRule="exact"/>
        <w:outlineLvl w:val="4"/>
        <w:rPr>
          <w:rFonts w:ascii="宋体" w:hAnsi="宋体" w:cs="宋体"/>
          <w:b/>
          <w:bCs/>
          <w:sz w:val="24"/>
        </w:rPr>
      </w:pPr>
    </w:p>
    <w:p w14:paraId="25B53408">
      <w:pPr>
        <w:pStyle w:val="70"/>
        <w:ind w:firstLine="482"/>
        <w:jc w:val="both"/>
        <w:rPr>
          <w:rFonts w:ascii="宋体" w:hAnsi="宋体" w:cs="宋体"/>
          <w:b/>
          <w:bCs/>
          <w:szCs w:val="24"/>
        </w:rPr>
      </w:pPr>
    </w:p>
    <w:p w14:paraId="55BFA21C">
      <w:pPr>
        <w:pStyle w:val="70"/>
        <w:ind w:firstLine="482"/>
        <w:jc w:val="both"/>
        <w:rPr>
          <w:rFonts w:ascii="宋体" w:hAnsi="宋体" w:cs="宋体"/>
          <w:b/>
          <w:bCs/>
          <w:szCs w:val="24"/>
        </w:rPr>
      </w:pPr>
    </w:p>
    <w:p w14:paraId="21ABA25B">
      <w:pPr>
        <w:pStyle w:val="70"/>
        <w:ind w:firstLine="482"/>
        <w:jc w:val="both"/>
        <w:rPr>
          <w:rFonts w:ascii="宋体" w:hAnsi="宋体" w:cs="宋体"/>
          <w:b/>
          <w:bCs/>
          <w:szCs w:val="24"/>
        </w:rPr>
      </w:pPr>
    </w:p>
    <w:p w14:paraId="157DDBE5">
      <w:pPr>
        <w:pStyle w:val="70"/>
        <w:ind w:firstLine="482"/>
        <w:jc w:val="both"/>
        <w:rPr>
          <w:rFonts w:ascii="宋体" w:hAnsi="宋体" w:cs="宋体"/>
          <w:b/>
          <w:bCs/>
          <w:szCs w:val="24"/>
        </w:rPr>
      </w:pPr>
    </w:p>
    <w:p w14:paraId="4918FB7D">
      <w:pPr>
        <w:pStyle w:val="70"/>
        <w:ind w:firstLine="482"/>
        <w:jc w:val="both"/>
        <w:rPr>
          <w:rFonts w:ascii="宋体" w:hAnsi="宋体" w:cs="宋体"/>
          <w:b/>
          <w:bCs/>
          <w:szCs w:val="24"/>
        </w:rPr>
      </w:pPr>
    </w:p>
    <w:p w14:paraId="241DBB21">
      <w:pPr>
        <w:pStyle w:val="70"/>
        <w:ind w:firstLine="482"/>
        <w:jc w:val="both"/>
        <w:rPr>
          <w:rFonts w:ascii="宋体" w:hAnsi="宋体" w:cs="宋体"/>
          <w:b/>
          <w:bCs/>
          <w:szCs w:val="24"/>
        </w:rPr>
      </w:pPr>
    </w:p>
    <w:p w14:paraId="237565CC">
      <w:pPr>
        <w:pStyle w:val="70"/>
        <w:ind w:firstLine="482"/>
        <w:jc w:val="both"/>
        <w:rPr>
          <w:rFonts w:ascii="宋体" w:hAnsi="宋体" w:cs="宋体"/>
          <w:b/>
          <w:bCs/>
          <w:szCs w:val="24"/>
        </w:rPr>
      </w:pPr>
    </w:p>
    <w:p w14:paraId="64D1D977">
      <w:pPr>
        <w:pStyle w:val="70"/>
        <w:ind w:firstLine="482"/>
        <w:jc w:val="both"/>
        <w:rPr>
          <w:rFonts w:ascii="宋体" w:hAnsi="宋体" w:cs="宋体"/>
          <w:b/>
          <w:bCs/>
          <w:szCs w:val="24"/>
        </w:rPr>
      </w:pPr>
    </w:p>
    <w:p w14:paraId="6458ADDD">
      <w:pPr>
        <w:spacing w:line="420" w:lineRule="exact"/>
        <w:jc w:val="center"/>
        <w:outlineLvl w:val="4"/>
        <w:rPr>
          <w:rFonts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2.法定代表人授权委托书（如需）</w:t>
      </w:r>
    </w:p>
    <w:p w14:paraId="5220E7B5">
      <w:pPr>
        <w:spacing w:line="420" w:lineRule="exact"/>
        <w:rPr>
          <w:rFonts w:ascii="宋体" w:hAnsi="宋体" w:cs="宋体"/>
          <w:bCs/>
          <w:sz w:val="24"/>
        </w:rPr>
      </w:pPr>
      <w:r>
        <w:rPr>
          <w:rFonts w:hint="eastAsia" w:ascii="宋体" w:hAnsi="宋体" w:cs="宋体"/>
          <w:bCs/>
          <w:sz w:val="24"/>
        </w:rPr>
        <w:t>：</w:t>
      </w:r>
    </w:p>
    <w:p w14:paraId="69465C6F">
      <w:pPr>
        <w:spacing w:line="420" w:lineRule="exact"/>
        <w:ind w:firstLine="484" w:firstLineChars="202"/>
        <w:rPr>
          <w:rFonts w:ascii="宋体" w:hAnsi="宋体" w:cs="宋体"/>
          <w:sz w:val="24"/>
        </w:rPr>
      </w:pPr>
      <w:r>
        <w:rPr>
          <w:rFonts w:hint="eastAsia" w:ascii="宋体" w:hAnsi="宋体" w:cs="宋体"/>
          <w:sz w:val="24"/>
        </w:rPr>
        <w:t>本授权委托书声明：我（姓名）系（供应商名称）的法定代表人，现授权委托（姓名）为我公司代理人，以本公司的名义参加本项目的询价响应活动。代理人在开标、评标、合同谈判过程中所签署的一切文件和处理与之有关的一切事务，我均予以承认。</w:t>
      </w:r>
    </w:p>
    <w:p w14:paraId="2AA3E5AE">
      <w:pPr>
        <w:spacing w:line="420" w:lineRule="exact"/>
        <w:ind w:firstLine="484" w:firstLineChars="202"/>
        <w:rPr>
          <w:rFonts w:ascii="宋体" w:hAnsi="宋体" w:cs="宋体"/>
          <w:sz w:val="24"/>
        </w:rPr>
      </w:pPr>
      <w:r>
        <w:rPr>
          <w:rFonts w:hint="eastAsia" w:ascii="宋体" w:hAnsi="宋体" w:cs="宋体"/>
          <w:sz w:val="24"/>
        </w:rPr>
        <w:t>被委托授权人无转委权。特此委托。</w:t>
      </w:r>
    </w:p>
    <w:p w14:paraId="45D2CA11">
      <w:pPr>
        <w:spacing w:line="420" w:lineRule="exact"/>
        <w:ind w:firstLine="972" w:firstLineChars="405"/>
        <w:rPr>
          <w:rFonts w:ascii="宋体" w:hAnsi="宋体" w:cs="宋体"/>
          <w:sz w:val="24"/>
        </w:rPr>
      </w:pPr>
    </w:p>
    <w:p w14:paraId="10414990">
      <w:pPr>
        <w:spacing w:line="420" w:lineRule="exact"/>
        <w:ind w:firstLine="972" w:firstLineChars="405"/>
        <w:rPr>
          <w:rFonts w:ascii="宋体" w:hAnsi="宋体" w:cs="宋体"/>
          <w:sz w:val="24"/>
        </w:rPr>
      </w:pPr>
      <w:r>
        <w:rPr>
          <w:rFonts w:hint="eastAsia" w:ascii="宋体" w:hAnsi="宋体" w:cs="宋体"/>
          <w:sz w:val="24"/>
        </w:rPr>
        <w:t>被委托授权人身份证号：</w:t>
      </w:r>
    </w:p>
    <w:p w14:paraId="1A45B1AC">
      <w:pPr>
        <w:spacing w:line="420" w:lineRule="exact"/>
        <w:ind w:firstLine="972" w:firstLineChars="405"/>
        <w:rPr>
          <w:rFonts w:ascii="宋体" w:hAnsi="宋体" w:cs="宋体"/>
          <w:sz w:val="24"/>
        </w:rPr>
      </w:pPr>
      <w:r>
        <w:rPr>
          <w:rFonts w:hint="eastAsia" w:ascii="宋体" w:hAnsi="宋体" w:cs="宋体"/>
          <w:sz w:val="24"/>
        </w:rPr>
        <w:t>法定代表人签字：</w:t>
      </w:r>
    </w:p>
    <w:p w14:paraId="6985B0AB">
      <w:pPr>
        <w:spacing w:line="420" w:lineRule="exact"/>
        <w:ind w:firstLine="972" w:firstLineChars="405"/>
        <w:rPr>
          <w:rFonts w:ascii="宋体" w:hAnsi="宋体" w:cs="宋体"/>
          <w:sz w:val="24"/>
        </w:rPr>
      </w:pPr>
      <w:r>
        <w:rPr>
          <w:rFonts w:hint="eastAsia" w:ascii="宋体" w:hAnsi="宋体" w:cs="宋体"/>
          <w:sz w:val="24"/>
        </w:rPr>
        <w:t>被委托授权人签字：</w:t>
      </w:r>
    </w:p>
    <w:p w14:paraId="637E26B2">
      <w:pPr>
        <w:spacing w:line="420" w:lineRule="exact"/>
        <w:ind w:firstLine="972" w:firstLineChars="405"/>
        <w:rPr>
          <w:rFonts w:ascii="宋体" w:hAnsi="宋体" w:cs="宋体"/>
          <w:sz w:val="24"/>
        </w:rPr>
      </w:pPr>
    </w:p>
    <w:p w14:paraId="60B92670">
      <w:pPr>
        <w:spacing w:line="420" w:lineRule="exact"/>
        <w:ind w:firstLine="484" w:firstLineChars="202"/>
        <w:rPr>
          <w:rFonts w:ascii="宋体" w:hAnsi="宋体" w:cs="宋体"/>
          <w:sz w:val="24"/>
        </w:rPr>
      </w:pPr>
      <w:r>
        <w:rPr>
          <w:rFonts w:hint="eastAsia" w:ascii="宋体" w:hAnsi="宋体" w:cs="宋体"/>
          <w:sz w:val="24"/>
        </w:rPr>
        <w:t>谈判供应商（盖章）</w:t>
      </w:r>
    </w:p>
    <w:p w14:paraId="2647FF75">
      <w:pPr>
        <w:spacing w:line="420" w:lineRule="exact"/>
        <w:ind w:firstLine="484" w:firstLineChars="202"/>
        <w:rPr>
          <w:rFonts w:ascii="宋体" w:hAnsi="宋体" w:cs="宋体"/>
          <w:bCs/>
          <w:sz w:val="24"/>
        </w:rPr>
      </w:pPr>
      <w:r>
        <w:rPr>
          <w:rFonts w:hint="eastAsia" w:ascii="宋体" w:hAnsi="宋体" w:cs="宋体"/>
          <w:bCs/>
          <w:sz w:val="24"/>
        </w:rPr>
        <w:t>年    月    日</w:t>
      </w:r>
    </w:p>
    <w:p w14:paraId="74E6FAE7">
      <w:pPr>
        <w:spacing w:line="420" w:lineRule="exact"/>
        <w:ind w:firstLine="321" w:firstLineChars="134"/>
        <w:rPr>
          <w:rFonts w:ascii="宋体" w:hAnsi="宋体" w:cs="宋体"/>
          <w:sz w:val="24"/>
        </w:rPr>
      </w:pPr>
      <w:r>
        <w:rPr>
          <w:rFonts w:hint="eastAsia" w:ascii="宋体" w:hAnsi="宋体" w:cs="宋体"/>
          <w:sz w:val="24"/>
        </w:rPr>
        <w:t>注：提供被委托授权人的身份证复印件盖公章，将身份证原件带至开标现场备查</w:t>
      </w:r>
    </w:p>
    <w:p w14:paraId="7159FCB2">
      <w:pPr>
        <w:spacing w:line="420" w:lineRule="exact"/>
        <w:rPr>
          <w:rFonts w:ascii="宋体" w:hAnsi="宋体" w:cs="宋体"/>
          <w:sz w:val="24"/>
        </w:rPr>
      </w:pPr>
    </w:p>
    <w:p w14:paraId="0345C0AB">
      <w:pPr>
        <w:tabs>
          <w:tab w:val="left" w:pos="3585"/>
        </w:tabs>
        <w:spacing w:line="500" w:lineRule="exact"/>
        <w:rPr>
          <w:rFonts w:ascii="宋体" w:hAnsi="宋体" w:cs="宋体"/>
          <w:b/>
          <w:sz w:val="36"/>
          <w:szCs w:val="36"/>
        </w:rPr>
      </w:pPr>
    </w:p>
    <w:p w14:paraId="00D62C23">
      <w:pPr>
        <w:pStyle w:val="70"/>
        <w:ind w:firstLine="723"/>
        <w:jc w:val="both"/>
        <w:rPr>
          <w:rFonts w:ascii="宋体" w:hAnsi="宋体" w:cs="宋体"/>
          <w:b/>
          <w:sz w:val="36"/>
          <w:szCs w:val="36"/>
        </w:rPr>
      </w:pPr>
    </w:p>
    <w:p w14:paraId="7B66BC8E">
      <w:pPr>
        <w:pStyle w:val="70"/>
        <w:ind w:firstLine="723"/>
        <w:jc w:val="both"/>
        <w:rPr>
          <w:rFonts w:ascii="宋体" w:hAnsi="宋体" w:cs="宋体"/>
          <w:b/>
          <w:sz w:val="36"/>
          <w:szCs w:val="36"/>
        </w:rPr>
      </w:pPr>
    </w:p>
    <w:p w14:paraId="15008B42">
      <w:pPr>
        <w:pStyle w:val="70"/>
        <w:ind w:firstLine="723"/>
        <w:jc w:val="both"/>
        <w:rPr>
          <w:rFonts w:ascii="宋体" w:hAnsi="宋体" w:cs="宋体"/>
          <w:b/>
          <w:sz w:val="36"/>
          <w:szCs w:val="36"/>
        </w:rPr>
      </w:pPr>
    </w:p>
    <w:p w14:paraId="2CE351D3">
      <w:pPr>
        <w:pStyle w:val="70"/>
        <w:ind w:firstLine="723"/>
        <w:jc w:val="both"/>
        <w:rPr>
          <w:rFonts w:ascii="宋体" w:hAnsi="宋体" w:cs="宋体"/>
          <w:b/>
          <w:sz w:val="36"/>
          <w:szCs w:val="36"/>
        </w:rPr>
      </w:pPr>
    </w:p>
    <w:p w14:paraId="37768642">
      <w:pPr>
        <w:pStyle w:val="18"/>
        <w:rPr>
          <w:rFonts w:ascii="宋体" w:hAnsi="宋体" w:eastAsia="宋体" w:cs="宋体"/>
        </w:rPr>
      </w:pPr>
    </w:p>
    <w:p w14:paraId="5177E61F">
      <w:pPr>
        <w:pStyle w:val="72"/>
        <w:jc w:val="center"/>
        <w:rPr>
          <w:rFonts w:hAnsi="宋体" w:cs="宋体"/>
          <w:b/>
          <w:sz w:val="30"/>
          <w:szCs w:val="30"/>
        </w:rPr>
      </w:pPr>
      <w:r>
        <w:rPr>
          <w:rFonts w:hint="eastAsia" w:hAnsi="宋体" w:cs="宋体"/>
        </w:rPr>
        <w:br w:type="page"/>
      </w:r>
      <w:r>
        <w:rPr>
          <w:rFonts w:hint="eastAsia" w:hAnsi="宋体" w:cs="宋体"/>
          <w:b/>
          <w:sz w:val="30"/>
          <w:szCs w:val="30"/>
        </w:rPr>
        <w:t>3.符合本项目询价响应供应商资格要求的承诺函</w:t>
      </w:r>
    </w:p>
    <w:p w14:paraId="10EB2971">
      <w:pPr>
        <w:spacing w:line="460" w:lineRule="exact"/>
        <w:rPr>
          <w:rFonts w:ascii="宋体" w:hAnsi="宋体" w:cs="宋体"/>
          <w:b/>
          <w:bCs/>
          <w:sz w:val="44"/>
          <w:szCs w:val="44"/>
        </w:rPr>
      </w:pPr>
    </w:p>
    <w:p w14:paraId="1BA9AE0D">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（项目编号）询价活动。针对本项目询价响应供应商资格要求做出如下承诺：</w:t>
      </w:r>
    </w:p>
    <w:p w14:paraId="1EFF0BA5">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3D4A2EFB">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56994C1C">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4DE6602E">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0D2C7529">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2A46A61D">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179F3EA8">
      <w:pPr>
        <w:spacing w:line="460" w:lineRule="exact"/>
        <w:ind w:firstLine="480" w:firstLineChars="200"/>
        <w:rPr>
          <w:rFonts w:ascii="宋体" w:hAnsi="宋体" w:cs="宋体"/>
          <w:sz w:val="24"/>
        </w:rPr>
      </w:pPr>
    </w:p>
    <w:p w14:paraId="388E6E80">
      <w:pPr>
        <w:spacing w:line="460" w:lineRule="exact"/>
        <w:ind w:firstLine="480" w:firstLineChars="200"/>
        <w:rPr>
          <w:rFonts w:ascii="宋体" w:hAnsi="宋体" w:cs="宋体"/>
          <w:bCs/>
          <w:sz w:val="24"/>
          <w:szCs w:val="21"/>
        </w:rPr>
      </w:pPr>
    </w:p>
    <w:p w14:paraId="34BA436C">
      <w:pPr>
        <w:spacing w:line="460" w:lineRule="exact"/>
        <w:ind w:firstLine="480" w:firstLineChars="200"/>
        <w:rPr>
          <w:rFonts w:ascii="宋体" w:hAnsi="宋体" w:cs="宋体"/>
          <w:bCs/>
          <w:sz w:val="24"/>
          <w:szCs w:val="21"/>
        </w:rPr>
      </w:pPr>
    </w:p>
    <w:p w14:paraId="2BCB14AC">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7C558A78">
      <w:pPr>
        <w:spacing w:line="460" w:lineRule="exact"/>
        <w:ind w:firstLine="480" w:firstLineChars="200"/>
        <w:jc w:val="right"/>
        <w:rPr>
          <w:rFonts w:ascii="宋体" w:hAnsi="宋体" w:cs="宋体"/>
          <w:bCs/>
          <w:sz w:val="24"/>
          <w:szCs w:val="21"/>
        </w:rPr>
      </w:pPr>
    </w:p>
    <w:p w14:paraId="493FAE39">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15C9D7BE">
      <w:pPr>
        <w:spacing w:line="400" w:lineRule="exact"/>
        <w:ind w:firstLine="540" w:firstLineChars="192"/>
        <w:contextualSpacing/>
        <w:rPr>
          <w:rFonts w:ascii="宋体" w:hAnsi="宋体" w:cs="宋体"/>
          <w:b/>
          <w:sz w:val="28"/>
          <w:szCs w:val="28"/>
        </w:rPr>
      </w:pPr>
    </w:p>
    <w:p w14:paraId="554F312E">
      <w:pPr>
        <w:spacing w:line="360" w:lineRule="auto"/>
        <w:rPr>
          <w:rFonts w:ascii="宋体" w:hAnsi="宋体" w:cs="宋体"/>
          <w:sz w:val="28"/>
          <w:szCs w:val="28"/>
        </w:rPr>
      </w:pPr>
    </w:p>
    <w:p w14:paraId="72E48C00">
      <w:pPr>
        <w:pStyle w:val="134"/>
        <w:ind w:firstLine="480"/>
        <w:rPr>
          <w:rFonts w:ascii="宋体" w:hAnsi="宋体" w:eastAsia="宋体" w:cs="宋体"/>
        </w:rPr>
      </w:pPr>
    </w:p>
    <w:p w14:paraId="7A3DAEFD">
      <w:pPr>
        <w:pStyle w:val="134"/>
        <w:ind w:firstLine="480"/>
        <w:rPr>
          <w:rFonts w:ascii="宋体" w:hAnsi="宋体" w:eastAsia="宋体" w:cs="宋体"/>
        </w:rPr>
      </w:pPr>
    </w:p>
    <w:p w14:paraId="6A4B1F5C">
      <w:pPr>
        <w:pStyle w:val="134"/>
        <w:ind w:firstLine="480"/>
        <w:rPr>
          <w:rFonts w:ascii="宋体" w:hAnsi="宋体" w:eastAsia="宋体" w:cs="宋体"/>
        </w:rPr>
      </w:pPr>
      <w:r>
        <w:rPr>
          <w:rFonts w:hint="eastAsia" w:ascii="宋体" w:hAnsi="宋体" w:eastAsia="宋体" w:cs="宋体"/>
        </w:rPr>
        <w:br w:type="page"/>
      </w:r>
    </w:p>
    <w:p w14:paraId="6D2BAFCF">
      <w:pPr>
        <w:kinsoku w:val="0"/>
        <w:topLinePunct/>
        <w:autoSpaceDE w:val="0"/>
        <w:autoSpaceDN w:val="0"/>
        <w:spacing w:line="500" w:lineRule="atLeast"/>
        <w:ind w:right="210" w:firstLine="526" w:firstLineChars="187"/>
        <w:jc w:val="center"/>
        <w:textAlignment w:val="baseline"/>
        <w:rPr>
          <w:rFonts w:ascii="宋体" w:hAnsi="宋体" w:cs="宋体"/>
          <w:b/>
          <w:sz w:val="28"/>
          <w:szCs w:val="28"/>
        </w:rPr>
      </w:pPr>
      <w:r>
        <w:rPr>
          <w:rFonts w:hint="eastAsia" w:ascii="宋体" w:hAnsi="宋体" w:cs="宋体"/>
          <w:b/>
          <w:bCs/>
          <w:sz w:val="28"/>
          <w:szCs w:val="28"/>
        </w:rPr>
        <w:t>4.</w:t>
      </w:r>
      <w:r>
        <w:rPr>
          <w:rFonts w:hint="eastAsia" w:ascii="宋体" w:hAnsi="宋体" w:cs="宋体"/>
          <w:b/>
          <w:sz w:val="28"/>
          <w:szCs w:val="28"/>
        </w:rPr>
        <w:t>无重大违法记录声明</w:t>
      </w:r>
    </w:p>
    <w:p w14:paraId="590DC409">
      <w:pPr>
        <w:spacing w:line="360" w:lineRule="auto"/>
        <w:rPr>
          <w:rFonts w:ascii="宋体" w:hAnsi="宋体" w:cs="宋体"/>
          <w:bCs/>
          <w:sz w:val="28"/>
          <w:szCs w:val="28"/>
        </w:rPr>
      </w:pPr>
    </w:p>
    <w:p w14:paraId="332B8234">
      <w:pPr>
        <w:spacing w:line="360" w:lineRule="auto"/>
        <w:rPr>
          <w:rFonts w:ascii="宋体" w:hAnsi="宋体" w:cs="宋体"/>
          <w:bCs/>
          <w:sz w:val="28"/>
          <w:szCs w:val="28"/>
        </w:rPr>
      </w:pPr>
      <w:r>
        <w:rPr>
          <w:rFonts w:hint="eastAsia" w:ascii="宋体" w:hAnsi="宋体" w:cs="宋体"/>
          <w:bCs/>
          <w:sz w:val="28"/>
          <w:szCs w:val="28"/>
        </w:rPr>
        <w:t>江苏商贸职业学院：</w:t>
      </w:r>
    </w:p>
    <w:p w14:paraId="3746C5A0">
      <w:pPr>
        <w:spacing w:line="360" w:lineRule="auto"/>
        <w:ind w:firstLine="560" w:firstLineChars="200"/>
        <w:rPr>
          <w:rFonts w:ascii="宋体" w:hAnsi="宋体" w:cs="宋体"/>
          <w:sz w:val="28"/>
          <w:szCs w:val="28"/>
        </w:rPr>
      </w:pPr>
      <w:r>
        <w:rPr>
          <w:rFonts w:hint="eastAsia" w:ascii="宋体" w:hAnsi="宋体" w:cs="宋体"/>
          <w:sz w:val="28"/>
          <w:szCs w:val="28"/>
        </w:rPr>
        <w:t>我公司郑重声明：参加本次采购活动前 3 年内，我公司在经营活动中</w:t>
      </w:r>
      <w:r>
        <w:rPr>
          <w:rFonts w:hint="eastAsia" w:ascii="宋体" w:hAnsi="宋体" w:cs="宋体"/>
          <w:b/>
          <w:bCs/>
          <w:sz w:val="28"/>
          <w:szCs w:val="28"/>
          <w:u w:val="single"/>
        </w:rPr>
        <w:t>（有/没有）</w:t>
      </w:r>
      <w:r>
        <w:rPr>
          <w:rFonts w:hint="eastAsia" w:ascii="宋体" w:hAnsi="宋体" w:cs="宋体"/>
          <w:sz w:val="28"/>
          <w:szCs w:val="28"/>
        </w:rPr>
        <w:t>因违法经营受到刑事处罚或者责令停产停业、吊销许可证或者执照、较大数额罚款等行政处罚。</w:t>
      </w:r>
    </w:p>
    <w:p w14:paraId="2B3F2575">
      <w:pPr>
        <w:spacing w:line="360" w:lineRule="auto"/>
        <w:ind w:firstLine="560" w:firstLineChars="200"/>
        <w:rPr>
          <w:rFonts w:ascii="宋体" w:hAnsi="宋体" w:cs="宋体"/>
          <w:sz w:val="28"/>
          <w:szCs w:val="28"/>
        </w:rPr>
      </w:pPr>
      <w:r>
        <w:rPr>
          <w:rFonts w:hint="eastAsia" w:ascii="宋体" w:hAnsi="宋体" w:cs="宋体"/>
          <w:sz w:val="28"/>
          <w:szCs w:val="28"/>
        </w:rPr>
        <w:t>在响应文件提交截止时间节点，没有被</w:t>
      </w:r>
      <w:r>
        <w:rPr>
          <w:rFonts w:hint="eastAsia" w:ascii="宋体" w:hAnsi="宋体" w:cs="宋体"/>
          <w:sz w:val="28"/>
          <w:szCs w:val="32"/>
        </w:rPr>
        <w:t>“信用江苏”“信用中国”</w:t>
      </w:r>
      <w:r>
        <w:rPr>
          <w:rFonts w:hint="eastAsia" w:ascii="宋体" w:hAnsi="宋体" w:cs="宋体"/>
          <w:sz w:val="28"/>
          <w:szCs w:val="28"/>
        </w:rPr>
        <w:t>网站列入失信被执行人、重大税收违法案件当事人名单、采购严重违法失信行为记录名单。</w:t>
      </w:r>
    </w:p>
    <w:p w14:paraId="377B2E0E">
      <w:pPr>
        <w:spacing w:line="360" w:lineRule="auto"/>
        <w:ind w:firstLine="200"/>
        <w:rPr>
          <w:rFonts w:ascii="宋体" w:hAnsi="宋体" w:cs="宋体"/>
          <w:sz w:val="28"/>
          <w:szCs w:val="28"/>
        </w:rPr>
      </w:pPr>
    </w:p>
    <w:p w14:paraId="71CDF7B8">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法定代表人或授权委托人签字：</w:t>
      </w:r>
    </w:p>
    <w:p w14:paraId="27846C45">
      <w:pPr>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供应商名称（盖章）：</w:t>
      </w:r>
    </w:p>
    <w:p w14:paraId="6B150CAD">
      <w:pPr>
        <w:spacing w:line="360" w:lineRule="auto"/>
        <w:ind w:firstLine="560" w:firstLineChars="200"/>
        <w:jc w:val="center"/>
        <w:outlineLvl w:val="0"/>
        <w:rPr>
          <w:rFonts w:ascii="宋体" w:hAnsi="宋体" w:cs="宋体"/>
          <w:sz w:val="28"/>
          <w:szCs w:val="28"/>
        </w:rPr>
      </w:pPr>
      <w:bookmarkStart w:id="4" w:name="_Toc12794"/>
      <w:r>
        <w:rPr>
          <w:rFonts w:hint="eastAsia" w:ascii="宋体" w:hAnsi="宋体" w:cs="宋体"/>
          <w:sz w:val="28"/>
          <w:szCs w:val="28"/>
        </w:rPr>
        <w:t>日期：</w:t>
      </w:r>
      <w:bookmarkEnd w:id="4"/>
    </w:p>
    <w:p w14:paraId="528D287E">
      <w:pPr>
        <w:kinsoku w:val="0"/>
        <w:topLinePunct/>
        <w:autoSpaceDE w:val="0"/>
        <w:autoSpaceDN w:val="0"/>
        <w:spacing w:line="500" w:lineRule="atLeast"/>
        <w:ind w:right="210" w:firstLine="451" w:firstLineChars="187"/>
        <w:jc w:val="center"/>
        <w:textAlignment w:val="baseline"/>
        <w:rPr>
          <w:rFonts w:ascii="宋体" w:hAnsi="宋体" w:cs="宋体"/>
          <w:b/>
          <w:bCs/>
          <w:sz w:val="24"/>
        </w:rPr>
      </w:pPr>
    </w:p>
    <w:p w14:paraId="4AC82827">
      <w:pPr>
        <w:pStyle w:val="34"/>
        <w:ind w:left="440" w:firstLine="482"/>
        <w:rPr>
          <w:rFonts w:ascii="宋体" w:hAnsi="宋体" w:eastAsia="宋体" w:cs="宋体"/>
          <w:b/>
          <w:bCs/>
          <w:sz w:val="24"/>
        </w:rPr>
      </w:pPr>
    </w:p>
    <w:p w14:paraId="1437B605">
      <w:pPr>
        <w:rPr>
          <w:rFonts w:ascii="宋体" w:hAnsi="宋体" w:cs="宋体"/>
          <w:b/>
          <w:bCs/>
          <w:sz w:val="24"/>
        </w:rPr>
      </w:pPr>
    </w:p>
    <w:p w14:paraId="1A51DCDD">
      <w:pPr>
        <w:pStyle w:val="34"/>
        <w:ind w:left="440" w:firstLine="482"/>
        <w:rPr>
          <w:rFonts w:ascii="宋体" w:hAnsi="宋体" w:eastAsia="宋体" w:cs="宋体"/>
          <w:b/>
          <w:bCs/>
          <w:sz w:val="24"/>
        </w:rPr>
      </w:pPr>
    </w:p>
    <w:p w14:paraId="23AF89EA">
      <w:pPr>
        <w:rPr>
          <w:rFonts w:ascii="宋体" w:hAnsi="宋体" w:cs="宋体"/>
          <w:b/>
          <w:bCs/>
          <w:sz w:val="24"/>
        </w:rPr>
      </w:pPr>
    </w:p>
    <w:p w14:paraId="1F18819C">
      <w:pPr>
        <w:pStyle w:val="34"/>
        <w:ind w:left="440" w:firstLine="482"/>
        <w:rPr>
          <w:rFonts w:ascii="宋体" w:hAnsi="宋体" w:eastAsia="宋体" w:cs="宋体"/>
          <w:b/>
          <w:bCs/>
          <w:sz w:val="24"/>
        </w:rPr>
      </w:pPr>
    </w:p>
    <w:p w14:paraId="079D17EC">
      <w:pPr>
        <w:rPr>
          <w:rFonts w:ascii="宋体" w:hAnsi="宋体" w:cs="宋体"/>
          <w:b/>
          <w:bCs/>
          <w:sz w:val="24"/>
        </w:rPr>
      </w:pPr>
    </w:p>
    <w:p w14:paraId="7D68EA61">
      <w:pPr>
        <w:pStyle w:val="34"/>
        <w:ind w:left="440" w:firstLine="482"/>
        <w:rPr>
          <w:rFonts w:ascii="宋体" w:hAnsi="宋体" w:eastAsia="宋体" w:cs="宋体"/>
          <w:b/>
          <w:bCs/>
          <w:sz w:val="24"/>
        </w:rPr>
      </w:pPr>
    </w:p>
    <w:p w14:paraId="320489C6">
      <w:pPr>
        <w:spacing w:line="300" w:lineRule="auto"/>
        <w:outlineLvl w:val="0"/>
        <w:rPr>
          <w:rFonts w:ascii="宋体" w:hAnsi="宋体" w:cs="宋体"/>
          <w:sz w:val="28"/>
          <w:szCs w:val="28"/>
        </w:rPr>
      </w:pPr>
    </w:p>
    <w:p w14:paraId="51E3FFE5">
      <w:pPr>
        <w:pStyle w:val="33"/>
        <w:ind w:firstLine="0" w:firstLineChars="0"/>
        <w:rPr>
          <w:rFonts w:ascii="宋体" w:hAnsi="宋体" w:cs="宋体"/>
          <w:sz w:val="28"/>
          <w:szCs w:val="28"/>
        </w:rPr>
      </w:pPr>
    </w:p>
    <w:p w14:paraId="71B7A79E">
      <w:pPr>
        <w:kinsoku w:val="0"/>
        <w:topLinePunct/>
        <w:autoSpaceDE w:val="0"/>
        <w:autoSpaceDN w:val="0"/>
        <w:spacing w:line="500" w:lineRule="atLeast"/>
        <w:ind w:right="210" w:firstLine="451" w:firstLineChars="187"/>
        <w:jc w:val="left"/>
        <w:textAlignment w:val="baseline"/>
        <w:rPr>
          <w:rFonts w:ascii="宋体" w:hAnsi="宋体" w:cs="宋体"/>
          <w:b/>
          <w:sz w:val="28"/>
          <w:szCs w:val="28"/>
        </w:rPr>
      </w:pPr>
      <w:r>
        <w:rPr>
          <w:rFonts w:hint="eastAsia" w:ascii="宋体" w:hAnsi="宋体" w:cs="宋体"/>
          <w:b/>
          <w:sz w:val="24"/>
        </w:rPr>
        <w:br w:type="page"/>
      </w:r>
      <w:r>
        <w:rPr>
          <w:rFonts w:hint="eastAsia" w:ascii="宋体" w:hAnsi="宋体" w:cs="宋体"/>
          <w:b/>
          <w:sz w:val="24"/>
        </w:rPr>
        <w:t>（二）</w:t>
      </w:r>
      <w:r>
        <w:rPr>
          <w:rFonts w:hint="eastAsia" w:ascii="宋体" w:hAnsi="宋体" w:cs="宋体"/>
          <w:b/>
          <w:sz w:val="28"/>
          <w:szCs w:val="28"/>
        </w:rPr>
        <w:t>价格标响应文件相关格式</w:t>
      </w:r>
    </w:p>
    <w:p w14:paraId="19F36F28">
      <w:pPr>
        <w:pStyle w:val="83"/>
        <w:snapToGrid w:val="0"/>
        <w:spacing w:line="300" w:lineRule="auto"/>
        <w:ind w:firstLine="562" w:firstLineChars="200"/>
        <w:jc w:val="center"/>
        <w:outlineLvl w:val="0"/>
        <w:rPr>
          <w:rFonts w:ascii="宋体" w:eastAsia="宋体" w:cs="宋体"/>
          <w:b/>
          <w:sz w:val="28"/>
        </w:rPr>
      </w:pPr>
      <w:bookmarkStart w:id="5" w:name="_Toc23203"/>
      <w:r>
        <w:rPr>
          <w:rFonts w:hint="eastAsia" w:ascii="宋体" w:eastAsia="宋体" w:cs="宋体"/>
          <w:b/>
          <w:sz w:val="28"/>
        </w:rPr>
        <w:t>1.价格标响应文件</w:t>
      </w:r>
      <w:bookmarkEnd w:id="5"/>
    </w:p>
    <w:tbl>
      <w:tblPr>
        <w:tblStyle w:val="3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35945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62CBB697">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628478CC">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询价响应报价</w:t>
            </w:r>
          </w:p>
        </w:tc>
        <w:tc>
          <w:tcPr>
            <w:tcW w:w="1990" w:type="dxa"/>
            <w:tcBorders>
              <w:top w:val="single" w:color="auto" w:sz="4" w:space="0"/>
              <w:left w:val="single" w:color="auto" w:sz="4" w:space="0"/>
              <w:bottom w:val="single" w:color="auto" w:sz="4" w:space="0"/>
              <w:right w:val="single" w:color="auto" w:sz="4" w:space="0"/>
            </w:tcBorders>
            <w:vAlign w:val="center"/>
          </w:tcPr>
          <w:p w14:paraId="6606BEF8">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F097693">
            <w:pPr>
              <w:kinsoku w:val="0"/>
              <w:topLinePunct/>
              <w:spacing w:line="440" w:lineRule="exact"/>
              <w:jc w:val="center"/>
              <w:rPr>
                <w:rFonts w:ascii="宋体" w:hAnsi="宋体" w:cs="宋体"/>
                <w:color w:val="000000"/>
                <w:sz w:val="28"/>
                <w:szCs w:val="28"/>
              </w:rPr>
            </w:pPr>
            <w:r>
              <w:rPr>
                <w:rFonts w:hint="eastAsia" w:ascii="宋体" w:hAnsi="宋体" w:cs="宋体"/>
                <w:color w:val="000000"/>
                <w:sz w:val="28"/>
                <w:szCs w:val="28"/>
              </w:rPr>
              <w:t>付款方式</w:t>
            </w:r>
          </w:p>
        </w:tc>
      </w:tr>
      <w:tr w14:paraId="771C3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A793406">
            <w:pPr>
              <w:kinsoku w:val="0"/>
              <w:topLinePunct/>
              <w:spacing w:line="440" w:lineRule="exact"/>
              <w:rPr>
                <w:rFonts w:ascii="宋体" w:hAnsi="宋体" w:cs="宋体"/>
                <w:b/>
                <w:bCs/>
                <w:color w:val="000000"/>
                <w:sz w:val="28"/>
                <w:szCs w:val="28"/>
              </w:rPr>
            </w:pPr>
            <w:r>
              <w:rPr>
                <w:rFonts w:hint="eastAsia" w:ascii="宋体" w:hAnsi="宋体" w:cs="宋体"/>
                <w:color w:val="000000"/>
                <w:sz w:val="28"/>
                <w:szCs w:val="28"/>
              </w:rPr>
              <w:t>江苏商贸职业学院校园一卡通校园卡采购项目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20EC0356">
            <w:pPr>
              <w:kinsoku w:val="0"/>
              <w:topLinePunct/>
              <w:spacing w:line="440" w:lineRule="exact"/>
              <w:ind w:left="1120" w:hanging="1120" w:hangingChars="400"/>
              <w:jc w:val="center"/>
              <w:rPr>
                <w:rFonts w:ascii="宋体" w:hAnsi="宋体" w:cs="宋体"/>
                <w:color w:val="000000"/>
                <w:sz w:val="28"/>
                <w:szCs w:val="28"/>
                <w:u w:val="single"/>
              </w:rPr>
            </w:pPr>
            <w:r>
              <w:rPr>
                <w:rFonts w:hint="eastAsia" w:ascii="宋体" w:hAnsi="宋体" w:cs="宋体"/>
                <w:color w:val="000000"/>
                <w:sz w:val="28"/>
                <w:szCs w:val="28"/>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0F366570">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BDC0875">
            <w:pPr>
              <w:kinsoku w:val="0"/>
              <w:topLinePunct/>
              <w:spacing w:line="440" w:lineRule="exact"/>
              <w:rPr>
                <w:rFonts w:ascii="宋体" w:hAnsi="宋体" w:cs="宋体"/>
                <w:color w:val="000000"/>
                <w:sz w:val="28"/>
                <w:szCs w:val="28"/>
              </w:rPr>
            </w:pPr>
            <w:r>
              <w:rPr>
                <w:rFonts w:hint="eastAsia" w:ascii="宋体" w:hAnsi="宋体" w:cs="宋体"/>
                <w:color w:val="000000"/>
                <w:sz w:val="28"/>
                <w:szCs w:val="28"/>
              </w:rPr>
              <w:t>完全响应询价文件要求的付款方式</w:t>
            </w:r>
          </w:p>
        </w:tc>
      </w:tr>
    </w:tbl>
    <w:p w14:paraId="4FFDD563">
      <w:pPr>
        <w:spacing w:line="440" w:lineRule="exact"/>
        <w:rPr>
          <w:rFonts w:ascii="宋体" w:hAnsi="宋体" w:cs="宋体"/>
          <w:sz w:val="28"/>
          <w:szCs w:val="28"/>
        </w:rPr>
      </w:pPr>
    </w:p>
    <w:p w14:paraId="3414AC00">
      <w:pPr>
        <w:widowControl/>
        <w:adjustRightInd w:val="0"/>
        <w:snapToGrid w:val="0"/>
        <w:spacing w:after="200" w:line="460" w:lineRule="exact"/>
        <w:ind w:firstLine="280" w:firstLineChars="100"/>
        <w:jc w:val="left"/>
        <w:outlineLvl w:val="1"/>
        <w:rPr>
          <w:rFonts w:ascii="宋体" w:hAnsi="宋体" w:cs="宋体"/>
          <w:sz w:val="28"/>
          <w:szCs w:val="28"/>
        </w:rPr>
      </w:pPr>
      <w:r>
        <w:rPr>
          <w:rFonts w:hint="eastAsia" w:ascii="宋体" w:hAnsi="宋体" w:cs="宋体"/>
          <w:sz w:val="28"/>
          <w:szCs w:val="28"/>
        </w:rPr>
        <w:t>注：本表为格式表，不得自行改动，必须提供，否则视为未实质性响应询价文件。</w:t>
      </w:r>
    </w:p>
    <w:p w14:paraId="63396D39">
      <w:pPr>
        <w:spacing w:line="440" w:lineRule="exact"/>
        <w:ind w:firstLine="280" w:firstLineChars="100"/>
        <w:rPr>
          <w:rFonts w:ascii="宋体" w:hAnsi="宋体" w:cs="宋体"/>
          <w:sz w:val="28"/>
          <w:szCs w:val="28"/>
        </w:rPr>
      </w:pPr>
    </w:p>
    <w:p w14:paraId="180A6BBF">
      <w:pPr>
        <w:spacing w:line="500" w:lineRule="exact"/>
        <w:rPr>
          <w:rFonts w:ascii="宋体" w:hAnsi="宋体" w:cs="宋体"/>
          <w:sz w:val="28"/>
          <w:szCs w:val="28"/>
        </w:rPr>
      </w:pPr>
    </w:p>
    <w:p w14:paraId="25EFFCF0">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3A996354">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79A8CFBB">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38598DDE">
      <w:pPr>
        <w:pStyle w:val="132"/>
        <w:jc w:val="center"/>
        <w:rPr>
          <w:rFonts w:ascii="宋体" w:hAnsi="宋体" w:cs="宋体"/>
          <w:sz w:val="28"/>
          <w:szCs w:val="28"/>
        </w:rPr>
      </w:pPr>
    </w:p>
    <w:p w14:paraId="15DEEA22">
      <w:pPr>
        <w:pStyle w:val="132"/>
        <w:jc w:val="center"/>
        <w:rPr>
          <w:rFonts w:ascii="宋体" w:hAnsi="宋体" w:cs="宋体"/>
          <w:sz w:val="28"/>
          <w:szCs w:val="28"/>
        </w:rPr>
      </w:pPr>
    </w:p>
    <w:p w14:paraId="1749F20F">
      <w:pPr>
        <w:pStyle w:val="83"/>
        <w:snapToGrid w:val="0"/>
        <w:spacing w:line="300" w:lineRule="auto"/>
        <w:ind w:firstLine="562" w:firstLineChars="200"/>
        <w:jc w:val="center"/>
        <w:outlineLvl w:val="0"/>
        <w:rPr>
          <w:rFonts w:ascii="宋体" w:cs="宋体"/>
          <w:b/>
          <w:bCs/>
          <w:sz w:val="28"/>
          <w:lang w:bidi="zh-CN"/>
        </w:rPr>
      </w:pPr>
      <w:r>
        <w:rPr>
          <w:rFonts w:hint="eastAsia" w:ascii="宋体" w:cs="宋体"/>
          <w:b/>
          <w:bCs/>
          <w:sz w:val="28"/>
          <w:lang w:bidi="zh-CN"/>
        </w:rPr>
        <w:br w:type="page"/>
      </w:r>
      <w:r>
        <w:rPr>
          <w:rFonts w:hint="eastAsia" w:ascii="宋体" w:eastAsia="宋体" w:cs="宋体"/>
          <w:b/>
          <w:sz w:val="28"/>
        </w:rPr>
        <w:t>2. 分项报价明细表</w:t>
      </w:r>
    </w:p>
    <w:tbl>
      <w:tblPr>
        <w:tblStyle w:val="3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09"/>
        <w:gridCol w:w="1417"/>
        <w:gridCol w:w="734"/>
        <w:gridCol w:w="850"/>
        <w:gridCol w:w="1560"/>
        <w:gridCol w:w="1559"/>
      </w:tblGrid>
      <w:tr w14:paraId="3FC2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5ED568C8">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909" w:type="dxa"/>
            <w:tcBorders>
              <w:tl2br w:val="nil"/>
              <w:tr2bl w:val="nil"/>
            </w:tcBorders>
            <w:vAlign w:val="center"/>
          </w:tcPr>
          <w:p w14:paraId="0AFA922B">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1417" w:type="dxa"/>
            <w:tcBorders>
              <w:tl2br w:val="nil"/>
              <w:tr2bl w:val="nil"/>
            </w:tcBorders>
            <w:vAlign w:val="center"/>
          </w:tcPr>
          <w:p w14:paraId="0794C495">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734" w:type="dxa"/>
            <w:tcBorders>
              <w:tl2br w:val="nil"/>
              <w:tr2bl w:val="nil"/>
            </w:tcBorders>
            <w:vAlign w:val="center"/>
          </w:tcPr>
          <w:p w14:paraId="5806990E">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850" w:type="dxa"/>
            <w:tcBorders>
              <w:tl2br w:val="nil"/>
              <w:tr2bl w:val="nil"/>
            </w:tcBorders>
            <w:vAlign w:val="center"/>
          </w:tcPr>
          <w:p w14:paraId="729462D7">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1560" w:type="dxa"/>
            <w:tcBorders>
              <w:tl2br w:val="nil"/>
              <w:tr2bl w:val="nil"/>
            </w:tcBorders>
            <w:vAlign w:val="center"/>
          </w:tcPr>
          <w:p w14:paraId="42BBF689">
            <w:pPr>
              <w:widowControl/>
              <w:spacing w:line="460" w:lineRule="exact"/>
              <w:jc w:val="center"/>
              <w:rPr>
                <w:rFonts w:ascii="宋体" w:hAnsi="宋体" w:cs="宋体"/>
                <w:b/>
                <w:bCs/>
                <w:kern w:val="0"/>
                <w:sz w:val="24"/>
              </w:rPr>
            </w:pPr>
            <w:r>
              <w:rPr>
                <w:rFonts w:hint="eastAsia" w:ascii="宋体" w:hAnsi="宋体" w:cs="宋体"/>
                <w:b/>
                <w:bCs/>
                <w:kern w:val="0"/>
                <w:sz w:val="24"/>
              </w:rPr>
              <w:t>单价（元）</w:t>
            </w:r>
          </w:p>
        </w:tc>
        <w:tc>
          <w:tcPr>
            <w:tcW w:w="1559" w:type="dxa"/>
            <w:tcBorders>
              <w:tl2br w:val="nil"/>
              <w:tr2bl w:val="nil"/>
            </w:tcBorders>
            <w:vAlign w:val="center"/>
          </w:tcPr>
          <w:p w14:paraId="123B0224">
            <w:pPr>
              <w:widowControl/>
              <w:spacing w:line="460" w:lineRule="exact"/>
              <w:jc w:val="center"/>
              <w:rPr>
                <w:rFonts w:ascii="宋体" w:hAnsi="宋体" w:cs="宋体"/>
                <w:b/>
                <w:bCs/>
                <w:kern w:val="0"/>
                <w:sz w:val="24"/>
              </w:rPr>
            </w:pPr>
            <w:r>
              <w:rPr>
                <w:rFonts w:hint="eastAsia" w:ascii="宋体" w:hAnsi="宋体" w:cs="宋体"/>
                <w:b/>
                <w:bCs/>
                <w:kern w:val="0"/>
                <w:sz w:val="24"/>
              </w:rPr>
              <w:t>合价（元）</w:t>
            </w:r>
          </w:p>
        </w:tc>
      </w:tr>
      <w:tr w14:paraId="545D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654B07D6">
            <w:pPr>
              <w:widowControl/>
              <w:spacing w:line="460" w:lineRule="exact"/>
              <w:jc w:val="center"/>
              <w:rPr>
                <w:rFonts w:ascii="宋体" w:hAnsi="宋体" w:cs="宋体"/>
                <w:kern w:val="0"/>
                <w:sz w:val="24"/>
              </w:rPr>
            </w:pPr>
            <w:r>
              <w:rPr>
                <w:rFonts w:hint="eastAsia" w:ascii="宋体" w:hAnsi="宋体" w:cs="宋体"/>
                <w:kern w:val="0"/>
                <w:sz w:val="24"/>
              </w:rPr>
              <w:t>1</w:t>
            </w:r>
          </w:p>
        </w:tc>
        <w:tc>
          <w:tcPr>
            <w:tcW w:w="1909" w:type="dxa"/>
            <w:tcBorders>
              <w:tl2br w:val="nil"/>
              <w:tr2bl w:val="nil"/>
            </w:tcBorders>
            <w:vAlign w:val="center"/>
          </w:tcPr>
          <w:p w14:paraId="1BD2E126">
            <w:pPr>
              <w:widowControl/>
              <w:spacing w:line="460" w:lineRule="exact"/>
              <w:jc w:val="center"/>
              <w:rPr>
                <w:rFonts w:ascii="宋体" w:hAnsi="宋体" w:cs="宋体"/>
                <w:kern w:val="0"/>
                <w:sz w:val="24"/>
              </w:rPr>
            </w:pPr>
            <w:r>
              <w:rPr>
                <w:rFonts w:hint="eastAsia" w:ascii="宋体" w:hAnsi="宋体" w:cs="宋体"/>
                <w:kern w:val="0"/>
                <w:sz w:val="24"/>
              </w:rPr>
              <w:t>CPU卡</w:t>
            </w:r>
          </w:p>
        </w:tc>
        <w:tc>
          <w:tcPr>
            <w:tcW w:w="1417" w:type="dxa"/>
            <w:tcBorders>
              <w:tl2br w:val="nil"/>
              <w:tr2bl w:val="nil"/>
            </w:tcBorders>
          </w:tcPr>
          <w:p w14:paraId="5EE960F2">
            <w:pPr>
              <w:widowControl/>
              <w:spacing w:line="460" w:lineRule="exact"/>
              <w:jc w:val="center"/>
              <w:rPr>
                <w:rFonts w:ascii="宋体" w:hAnsi="宋体" w:cs="宋体"/>
                <w:kern w:val="0"/>
                <w:sz w:val="24"/>
              </w:rPr>
            </w:pPr>
          </w:p>
        </w:tc>
        <w:tc>
          <w:tcPr>
            <w:tcW w:w="734" w:type="dxa"/>
            <w:tcBorders>
              <w:tl2br w:val="nil"/>
              <w:tr2bl w:val="nil"/>
            </w:tcBorders>
            <w:vAlign w:val="center"/>
          </w:tcPr>
          <w:p w14:paraId="62ACA235">
            <w:pPr>
              <w:widowControl/>
              <w:spacing w:line="460" w:lineRule="exact"/>
              <w:jc w:val="center"/>
              <w:rPr>
                <w:rFonts w:ascii="宋体" w:hAnsi="宋体" w:cs="宋体"/>
                <w:kern w:val="0"/>
                <w:sz w:val="24"/>
              </w:rPr>
            </w:pPr>
            <w:r>
              <w:rPr>
                <w:rFonts w:hint="eastAsia" w:ascii="宋体" w:hAnsi="宋体" w:cs="宋体"/>
                <w:kern w:val="0"/>
                <w:sz w:val="24"/>
              </w:rPr>
              <w:t>张</w:t>
            </w:r>
          </w:p>
        </w:tc>
        <w:tc>
          <w:tcPr>
            <w:tcW w:w="850" w:type="dxa"/>
            <w:tcBorders>
              <w:tl2br w:val="nil"/>
              <w:tr2bl w:val="nil"/>
            </w:tcBorders>
            <w:vAlign w:val="center"/>
          </w:tcPr>
          <w:p w14:paraId="1B082917">
            <w:pPr>
              <w:widowControl/>
              <w:spacing w:line="460" w:lineRule="exact"/>
              <w:jc w:val="center"/>
              <w:rPr>
                <w:rFonts w:ascii="宋体" w:hAnsi="宋体" w:cs="宋体"/>
                <w:kern w:val="0"/>
                <w:sz w:val="24"/>
              </w:rPr>
            </w:pPr>
            <w:r>
              <w:rPr>
                <w:rFonts w:hint="eastAsia" w:ascii="宋体" w:hAnsi="宋体" w:cs="宋体"/>
                <w:kern w:val="0"/>
                <w:sz w:val="24"/>
              </w:rPr>
              <w:t>10000</w:t>
            </w:r>
          </w:p>
        </w:tc>
        <w:tc>
          <w:tcPr>
            <w:tcW w:w="1560" w:type="dxa"/>
            <w:tcBorders>
              <w:tl2br w:val="nil"/>
              <w:tr2bl w:val="nil"/>
            </w:tcBorders>
            <w:vAlign w:val="center"/>
          </w:tcPr>
          <w:p w14:paraId="4B08EB5A">
            <w:pPr>
              <w:widowControl/>
              <w:spacing w:line="460" w:lineRule="exact"/>
              <w:jc w:val="center"/>
              <w:rPr>
                <w:rFonts w:ascii="宋体" w:hAnsi="宋体" w:cs="宋体"/>
                <w:kern w:val="0"/>
                <w:sz w:val="24"/>
              </w:rPr>
            </w:pPr>
          </w:p>
        </w:tc>
        <w:tc>
          <w:tcPr>
            <w:tcW w:w="1559" w:type="dxa"/>
            <w:tcBorders>
              <w:tl2br w:val="nil"/>
              <w:tr2bl w:val="nil"/>
            </w:tcBorders>
            <w:vAlign w:val="center"/>
          </w:tcPr>
          <w:p w14:paraId="365785DE">
            <w:pPr>
              <w:widowControl/>
              <w:spacing w:line="460" w:lineRule="exact"/>
              <w:jc w:val="center"/>
              <w:rPr>
                <w:rFonts w:ascii="宋体" w:hAnsi="宋体" w:cs="宋体"/>
                <w:kern w:val="0"/>
                <w:sz w:val="24"/>
              </w:rPr>
            </w:pPr>
          </w:p>
        </w:tc>
      </w:tr>
      <w:tr w14:paraId="1E2E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22B69E44">
            <w:pPr>
              <w:widowControl/>
              <w:spacing w:line="460" w:lineRule="exact"/>
              <w:jc w:val="center"/>
              <w:rPr>
                <w:rFonts w:ascii="宋体" w:hAnsi="宋体" w:cs="宋体"/>
                <w:kern w:val="0"/>
                <w:sz w:val="24"/>
              </w:rPr>
            </w:pPr>
            <w:r>
              <w:rPr>
                <w:rFonts w:hint="eastAsia" w:ascii="宋体" w:hAnsi="宋体" w:cs="宋体"/>
                <w:kern w:val="0"/>
                <w:sz w:val="24"/>
              </w:rPr>
              <w:t>2</w:t>
            </w:r>
          </w:p>
        </w:tc>
        <w:tc>
          <w:tcPr>
            <w:tcW w:w="1909" w:type="dxa"/>
            <w:tcBorders>
              <w:tl2br w:val="nil"/>
              <w:tr2bl w:val="nil"/>
            </w:tcBorders>
            <w:vAlign w:val="center"/>
          </w:tcPr>
          <w:p w14:paraId="1F72D982">
            <w:pPr>
              <w:jc w:val="center"/>
            </w:pPr>
          </w:p>
        </w:tc>
        <w:tc>
          <w:tcPr>
            <w:tcW w:w="1417" w:type="dxa"/>
            <w:tcBorders>
              <w:tl2br w:val="nil"/>
              <w:tr2bl w:val="nil"/>
            </w:tcBorders>
          </w:tcPr>
          <w:p w14:paraId="72DCC64C">
            <w:pPr>
              <w:widowControl/>
              <w:spacing w:line="460" w:lineRule="exact"/>
              <w:jc w:val="center"/>
              <w:rPr>
                <w:rFonts w:ascii="宋体" w:hAnsi="宋体" w:cs="宋体"/>
                <w:kern w:val="0"/>
                <w:sz w:val="24"/>
              </w:rPr>
            </w:pPr>
          </w:p>
        </w:tc>
        <w:tc>
          <w:tcPr>
            <w:tcW w:w="734" w:type="dxa"/>
            <w:tcBorders>
              <w:tl2br w:val="nil"/>
              <w:tr2bl w:val="nil"/>
            </w:tcBorders>
            <w:vAlign w:val="center"/>
          </w:tcPr>
          <w:p w14:paraId="1EE04110">
            <w:pPr>
              <w:widowControl/>
              <w:spacing w:line="460" w:lineRule="exact"/>
              <w:jc w:val="center"/>
              <w:rPr>
                <w:rFonts w:ascii="宋体" w:hAnsi="宋体" w:cs="宋体"/>
                <w:kern w:val="0"/>
                <w:sz w:val="24"/>
              </w:rPr>
            </w:pPr>
          </w:p>
        </w:tc>
        <w:tc>
          <w:tcPr>
            <w:tcW w:w="850" w:type="dxa"/>
            <w:tcBorders>
              <w:tl2br w:val="nil"/>
              <w:tr2bl w:val="nil"/>
            </w:tcBorders>
            <w:vAlign w:val="center"/>
          </w:tcPr>
          <w:p w14:paraId="76270C70">
            <w:pPr>
              <w:widowControl/>
              <w:spacing w:line="460" w:lineRule="exact"/>
              <w:jc w:val="center"/>
              <w:rPr>
                <w:rFonts w:ascii="宋体" w:hAnsi="宋体" w:cs="宋体"/>
                <w:kern w:val="0"/>
                <w:sz w:val="24"/>
              </w:rPr>
            </w:pPr>
          </w:p>
        </w:tc>
        <w:tc>
          <w:tcPr>
            <w:tcW w:w="1560" w:type="dxa"/>
            <w:tcBorders>
              <w:tl2br w:val="nil"/>
              <w:tr2bl w:val="nil"/>
            </w:tcBorders>
            <w:vAlign w:val="center"/>
          </w:tcPr>
          <w:p w14:paraId="1039BEDF">
            <w:pPr>
              <w:widowControl/>
              <w:spacing w:line="460" w:lineRule="exact"/>
              <w:jc w:val="center"/>
              <w:rPr>
                <w:rFonts w:ascii="宋体" w:hAnsi="宋体" w:cs="宋体"/>
                <w:kern w:val="0"/>
                <w:sz w:val="24"/>
              </w:rPr>
            </w:pPr>
          </w:p>
        </w:tc>
        <w:tc>
          <w:tcPr>
            <w:tcW w:w="1559" w:type="dxa"/>
            <w:tcBorders>
              <w:tl2br w:val="nil"/>
              <w:tr2bl w:val="nil"/>
            </w:tcBorders>
            <w:vAlign w:val="center"/>
          </w:tcPr>
          <w:p w14:paraId="76247EAB">
            <w:pPr>
              <w:widowControl/>
              <w:spacing w:line="460" w:lineRule="exact"/>
              <w:jc w:val="center"/>
              <w:rPr>
                <w:rFonts w:ascii="宋体" w:hAnsi="宋体" w:cs="宋体"/>
                <w:kern w:val="0"/>
                <w:sz w:val="24"/>
              </w:rPr>
            </w:pPr>
          </w:p>
        </w:tc>
      </w:tr>
      <w:tr w14:paraId="5BA7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2912926D">
            <w:pPr>
              <w:widowControl/>
              <w:spacing w:line="460" w:lineRule="exact"/>
              <w:jc w:val="center"/>
              <w:rPr>
                <w:rFonts w:ascii="宋体" w:hAnsi="宋体" w:cs="宋体"/>
                <w:kern w:val="0"/>
                <w:sz w:val="24"/>
              </w:rPr>
            </w:pPr>
            <w:r>
              <w:rPr>
                <w:rFonts w:hint="eastAsia" w:ascii="宋体" w:hAnsi="宋体" w:cs="宋体"/>
                <w:kern w:val="0"/>
                <w:sz w:val="24"/>
              </w:rPr>
              <w:t>...</w:t>
            </w:r>
          </w:p>
        </w:tc>
        <w:tc>
          <w:tcPr>
            <w:tcW w:w="1909" w:type="dxa"/>
            <w:tcBorders>
              <w:tl2br w:val="nil"/>
              <w:tr2bl w:val="nil"/>
            </w:tcBorders>
            <w:noWrap/>
            <w:vAlign w:val="center"/>
          </w:tcPr>
          <w:p w14:paraId="6EB21B7B">
            <w:pPr>
              <w:jc w:val="center"/>
            </w:pPr>
          </w:p>
        </w:tc>
        <w:tc>
          <w:tcPr>
            <w:tcW w:w="1417" w:type="dxa"/>
            <w:tcBorders>
              <w:tl2br w:val="nil"/>
              <w:tr2bl w:val="nil"/>
            </w:tcBorders>
            <w:noWrap/>
            <w:vAlign w:val="center"/>
          </w:tcPr>
          <w:p w14:paraId="6D0FB385">
            <w:pPr>
              <w:widowControl/>
              <w:spacing w:line="460" w:lineRule="exact"/>
              <w:jc w:val="center"/>
              <w:rPr>
                <w:rFonts w:ascii="宋体" w:hAnsi="宋体" w:cs="宋体"/>
                <w:kern w:val="0"/>
                <w:sz w:val="24"/>
              </w:rPr>
            </w:pPr>
          </w:p>
        </w:tc>
        <w:tc>
          <w:tcPr>
            <w:tcW w:w="734" w:type="dxa"/>
            <w:tcBorders>
              <w:tl2br w:val="nil"/>
              <w:tr2bl w:val="nil"/>
            </w:tcBorders>
            <w:noWrap/>
            <w:vAlign w:val="center"/>
          </w:tcPr>
          <w:p w14:paraId="0196CF48">
            <w:pPr>
              <w:widowControl/>
              <w:spacing w:line="460" w:lineRule="exact"/>
              <w:jc w:val="center"/>
              <w:rPr>
                <w:rFonts w:ascii="宋体" w:hAnsi="宋体" w:cs="宋体"/>
                <w:kern w:val="0"/>
                <w:sz w:val="24"/>
              </w:rPr>
            </w:pPr>
          </w:p>
        </w:tc>
        <w:tc>
          <w:tcPr>
            <w:tcW w:w="850" w:type="dxa"/>
            <w:tcBorders>
              <w:tl2br w:val="nil"/>
              <w:tr2bl w:val="nil"/>
            </w:tcBorders>
            <w:noWrap/>
            <w:vAlign w:val="center"/>
          </w:tcPr>
          <w:p w14:paraId="2728C9C2">
            <w:pPr>
              <w:widowControl/>
              <w:spacing w:line="460" w:lineRule="exact"/>
              <w:jc w:val="center"/>
              <w:rPr>
                <w:rFonts w:ascii="宋体" w:hAnsi="宋体" w:cs="宋体"/>
                <w:kern w:val="0"/>
                <w:sz w:val="24"/>
              </w:rPr>
            </w:pPr>
          </w:p>
        </w:tc>
        <w:tc>
          <w:tcPr>
            <w:tcW w:w="1560" w:type="dxa"/>
            <w:tcBorders>
              <w:tl2br w:val="nil"/>
              <w:tr2bl w:val="nil"/>
            </w:tcBorders>
            <w:vAlign w:val="center"/>
          </w:tcPr>
          <w:p w14:paraId="7D8BF796">
            <w:pPr>
              <w:widowControl/>
              <w:spacing w:line="460" w:lineRule="exact"/>
              <w:jc w:val="center"/>
              <w:rPr>
                <w:rFonts w:ascii="宋体" w:hAnsi="宋体" w:cs="宋体"/>
                <w:kern w:val="0"/>
                <w:sz w:val="24"/>
              </w:rPr>
            </w:pPr>
          </w:p>
        </w:tc>
        <w:tc>
          <w:tcPr>
            <w:tcW w:w="1559" w:type="dxa"/>
            <w:tcBorders>
              <w:tl2br w:val="nil"/>
              <w:tr2bl w:val="nil"/>
            </w:tcBorders>
            <w:vAlign w:val="center"/>
          </w:tcPr>
          <w:p w14:paraId="4BBD46E7">
            <w:pPr>
              <w:widowControl/>
              <w:spacing w:line="460" w:lineRule="exact"/>
              <w:jc w:val="center"/>
              <w:rPr>
                <w:rFonts w:ascii="宋体" w:hAnsi="宋体" w:cs="宋体"/>
                <w:kern w:val="0"/>
                <w:sz w:val="24"/>
              </w:rPr>
            </w:pPr>
          </w:p>
        </w:tc>
      </w:tr>
      <w:tr w14:paraId="3995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3332F820">
            <w:pPr>
              <w:widowControl/>
              <w:spacing w:line="460" w:lineRule="exact"/>
              <w:jc w:val="center"/>
              <w:rPr>
                <w:rFonts w:ascii="宋体" w:hAnsi="宋体" w:cs="宋体"/>
                <w:kern w:val="0"/>
                <w:sz w:val="24"/>
              </w:rPr>
            </w:pPr>
          </w:p>
        </w:tc>
        <w:tc>
          <w:tcPr>
            <w:tcW w:w="1909" w:type="dxa"/>
            <w:tcBorders>
              <w:tl2br w:val="nil"/>
              <w:tr2bl w:val="nil"/>
            </w:tcBorders>
            <w:vAlign w:val="center"/>
          </w:tcPr>
          <w:p w14:paraId="19898D53">
            <w:pPr>
              <w:jc w:val="center"/>
            </w:pPr>
          </w:p>
        </w:tc>
        <w:tc>
          <w:tcPr>
            <w:tcW w:w="1417" w:type="dxa"/>
            <w:tcBorders>
              <w:tl2br w:val="nil"/>
              <w:tr2bl w:val="nil"/>
            </w:tcBorders>
            <w:vAlign w:val="center"/>
          </w:tcPr>
          <w:p w14:paraId="4965688E">
            <w:pPr>
              <w:widowControl/>
              <w:spacing w:line="460" w:lineRule="exact"/>
              <w:jc w:val="center"/>
              <w:rPr>
                <w:rFonts w:ascii="宋体" w:hAnsi="宋体" w:cs="宋体"/>
                <w:kern w:val="0"/>
                <w:sz w:val="24"/>
              </w:rPr>
            </w:pPr>
          </w:p>
        </w:tc>
        <w:tc>
          <w:tcPr>
            <w:tcW w:w="734" w:type="dxa"/>
            <w:tcBorders>
              <w:tl2br w:val="nil"/>
              <w:tr2bl w:val="nil"/>
            </w:tcBorders>
            <w:vAlign w:val="center"/>
          </w:tcPr>
          <w:p w14:paraId="49C540C6">
            <w:pPr>
              <w:widowControl/>
              <w:spacing w:line="460" w:lineRule="exact"/>
              <w:jc w:val="center"/>
              <w:rPr>
                <w:rFonts w:ascii="宋体" w:hAnsi="宋体" w:cs="宋体"/>
                <w:kern w:val="0"/>
                <w:sz w:val="24"/>
              </w:rPr>
            </w:pPr>
          </w:p>
        </w:tc>
        <w:tc>
          <w:tcPr>
            <w:tcW w:w="850" w:type="dxa"/>
            <w:tcBorders>
              <w:tl2br w:val="nil"/>
              <w:tr2bl w:val="nil"/>
            </w:tcBorders>
            <w:vAlign w:val="center"/>
          </w:tcPr>
          <w:p w14:paraId="2692B60C">
            <w:pPr>
              <w:widowControl/>
              <w:spacing w:line="460" w:lineRule="exact"/>
              <w:jc w:val="center"/>
              <w:rPr>
                <w:rFonts w:ascii="宋体" w:hAnsi="宋体" w:cs="宋体"/>
                <w:kern w:val="0"/>
                <w:sz w:val="24"/>
              </w:rPr>
            </w:pPr>
          </w:p>
        </w:tc>
        <w:tc>
          <w:tcPr>
            <w:tcW w:w="1560" w:type="dxa"/>
            <w:tcBorders>
              <w:tl2br w:val="nil"/>
              <w:tr2bl w:val="nil"/>
            </w:tcBorders>
            <w:noWrap/>
            <w:vAlign w:val="center"/>
          </w:tcPr>
          <w:p w14:paraId="45F3115B">
            <w:pPr>
              <w:widowControl/>
              <w:spacing w:line="460" w:lineRule="exact"/>
              <w:jc w:val="left"/>
              <w:rPr>
                <w:rFonts w:ascii="宋体" w:hAnsi="宋体" w:cs="宋体"/>
                <w:kern w:val="0"/>
                <w:sz w:val="24"/>
              </w:rPr>
            </w:pPr>
          </w:p>
        </w:tc>
        <w:tc>
          <w:tcPr>
            <w:tcW w:w="1559" w:type="dxa"/>
            <w:tcBorders>
              <w:tl2br w:val="nil"/>
              <w:tr2bl w:val="nil"/>
            </w:tcBorders>
            <w:noWrap/>
            <w:vAlign w:val="center"/>
          </w:tcPr>
          <w:p w14:paraId="2DF19291">
            <w:pPr>
              <w:widowControl/>
              <w:spacing w:line="460" w:lineRule="exact"/>
              <w:jc w:val="left"/>
              <w:rPr>
                <w:rFonts w:ascii="宋体" w:hAnsi="宋体" w:cs="宋体"/>
                <w:kern w:val="0"/>
                <w:sz w:val="24"/>
              </w:rPr>
            </w:pPr>
          </w:p>
        </w:tc>
      </w:tr>
      <w:tr w14:paraId="2D53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4" w:type="dxa"/>
            <w:tcBorders>
              <w:tl2br w:val="nil"/>
              <w:tr2bl w:val="nil"/>
            </w:tcBorders>
            <w:vAlign w:val="center"/>
          </w:tcPr>
          <w:p w14:paraId="764B56AB">
            <w:pPr>
              <w:widowControl/>
              <w:spacing w:line="460" w:lineRule="exact"/>
              <w:jc w:val="center"/>
              <w:rPr>
                <w:rFonts w:ascii="宋体" w:hAnsi="宋体" w:cs="宋体"/>
                <w:kern w:val="0"/>
                <w:sz w:val="24"/>
              </w:rPr>
            </w:pPr>
          </w:p>
        </w:tc>
        <w:tc>
          <w:tcPr>
            <w:tcW w:w="1909" w:type="dxa"/>
            <w:tcBorders>
              <w:tl2br w:val="nil"/>
              <w:tr2bl w:val="nil"/>
            </w:tcBorders>
            <w:vAlign w:val="center"/>
          </w:tcPr>
          <w:p w14:paraId="44FE3B16">
            <w:pPr>
              <w:jc w:val="center"/>
            </w:pPr>
          </w:p>
        </w:tc>
        <w:tc>
          <w:tcPr>
            <w:tcW w:w="1417" w:type="dxa"/>
            <w:tcBorders>
              <w:tl2br w:val="nil"/>
              <w:tr2bl w:val="nil"/>
            </w:tcBorders>
            <w:vAlign w:val="center"/>
          </w:tcPr>
          <w:p w14:paraId="718FBF4D">
            <w:pPr>
              <w:widowControl/>
              <w:spacing w:line="460" w:lineRule="exact"/>
              <w:jc w:val="center"/>
              <w:rPr>
                <w:rFonts w:ascii="宋体" w:hAnsi="宋体" w:cs="宋体"/>
                <w:kern w:val="0"/>
                <w:sz w:val="24"/>
              </w:rPr>
            </w:pPr>
          </w:p>
        </w:tc>
        <w:tc>
          <w:tcPr>
            <w:tcW w:w="734" w:type="dxa"/>
            <w:tcBorders>
              <w:tl2br w:val="nil"/>
              <w:tr2bl w:val="nil"/>
            </w:tcBorders>
            <w:vAlign w:val="center"/>
          </w:tcPr>
          <w:p w14:paraId="4E884F77">
            <w:pPr>
              <w:widowControl/>
              <w:spacing w:line="460" w:lineRule="exact"/>
              <w:jc w:val="center"/>
              <w:rPr>
                <w:rFonts w:ascii="宋体" w:hAnsi="宋体" w:cs="宋体"/>
                <w:kern w:val="0"/>
                <w:sz w:val="24"/>
              </w:rPr>
            </w:pPr>
          </w:p>
        </w:tc>
        <w:tc>
          <w:tcPr>
            <w:tcW w:w="850" w:type="dxa"/>
            <w:tcBorders>
              <w:tl2br w:val="nil"/>
              <w:tr2bl w:val="nil"/>
            </w:tcBorders>
            <w:vAlign w:val="center"/>
          </w:tcPr>
          <w:p w14:paraId="0BD22F85">
            <w:pPr>
              <w:widowControl/>
              <w:spacing w:line="460" w:lineRule="exact"/>
              <w:jc w:val="center"/>
              <w:rPr>
                <w:rFonts w:ascii="宋体" w:hAnsi="宋体" w:cs="宋体"/>
                <w:kern w:val="0"/>
                <w:sz w:val="24"/>
              </w:rPr>
            </w:pPr>
          </w:p>
        </w:tc>
        <w:tc>
          <w:tcPr>
            <w:tcW w:w="1560" w:type="dxa"/>
            <w:tcBorders>
              <w:tl2br w:val="nil"/>
              <w:tr2bl w:val="nil"/>
            </w:tcBorders>
            <w:vAlign w:val="center"/>
          </w:tcPr>
          <w:p w14:paraId="6EB014AB">
            <w:pPr>
              <w:widowControl/>
              <w:spacing w:line="460" w:lineRule="exact"/>
              <w:jc w:val="center"/>
              <w:rPr>
                <w:rFonts w:ascii="宋体" w:hAnsi="宋体" w:cs="宋体"/>
                <w:kern w:val="0"/>
                <w:sz w:val="24"/>
              </w:rPr>
            </w:pPr>
          </w:p>
        </w:tc>
        <w:tc>
          <w:tcPr>
            <w:tcW w:w="1559" w:type="dxa"/>
            <w:tcBorders>
              <w:tl2br w:val="nil"/>
              <w:tr2bl w:val="nil"/>
            </w:tcBorders>
            <w:vAlign w:val="center"/>
          </w:tcPr>
          <w:p w14:paraId="6E81A2AB">
            <w:pPr>
              <w:widowControl/>
              <w:spacing w:line="460" w:lineRule="exact"/>
              <w:jc w:val="center"/>
              <w:rPr>
                <w:rFonts w:ascii="宋体" w:hAnsi="宋体" w:cs="宋体"/>
                <w:kern w:val="0"/>
                <w:sz w:val="24"/>
              </w:rPr>
            </w:pPr>
          </w:p>
        </w:tc>
      </w:tr>
      <w:tr w14:paraId="191E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4" w:type="dxa"/>
            <w:gridSpan w:val="6"/>
            <w:tcBorders>
              <w:tl2br w:val="nil"/>
              <w:tr2bl w:val="nil"/>
            </w:tcBorders>
            <w:vAlign w:val="center"/>
          </w:tcPr>
          <w:p w14:paraId="23FE398F">
            <w:pPr>
              <w:widowControl/>
              <w:spacing w:line="460" w:lineRule="exact"/>
              <w:jc w:val="left"/>
              <w:rPr>
                <w:rFonts w:ascii="宋体" w:hAnsi="宋体" w:cs="宋体"/>
                <w:kern w:val="0"/>
                <w:sz w:val="24"/>
              </w:rPr>
            </w:pPr>
            <w:r>
              <w:rPr>
                <w:rFonts w:hint="eastAsia" w:ascii="宋体" w:hAnsi="宋体" w:cs="宋体"/>
                <w:kern w:val="0"/>
                <w:sz w:val="24"/>
              </w:rPr>
              <w:t>合计总价（元）：</w:t>
            </w:r>
          </w:p>
        </w:tc>
        <w:tc>
          <w:tcPr>
            <w:tcW w:w="1559" w:type="dxa"/>
            <w:tcBorders>
              <w:tl2br w:val="nil"/>
              <w:tr2bl w:val="nil"/>
            </w:tcBorders>
            <w:vAlign w:val="center"/>
          </w:tcPr>
          <w:p w14:paraId="56903D84">
            <w:pPr>
              <w:widowControl/>
              <w:spacing w:line="460" w:lineRule="exact"/>
              <w:jc w:val="center"/>
              <w:rPr>
                <w:rFonts w:ascii="宋体" w:hAnsi="宋体" w:cs="宋体"/>
                <w:kern w:val="0"/>
                <w:sz w:val="24"/>
              </w:rPr>
            </w:pPr>
          </w:p>
        </w:tc>
      </w:tr>
    </w:tbl>
    <w:p w14:paraId="387B2589">
      <w:pPr>
        <w:snapToGrid w:val="0"/>
        <w:spacing w:line="300" w:lineRule="auto"/>
        <w:ind w:firstLine="420" w:firstLineChars="200"/>
        <w:jc w:val="left"/>
        <w:outlineLvl w:val="0"/>
        <w:rPr>
          <w:rFonts w:ascii="宋体" w:hAnsi="宋体" w:cs="宋体"/>
          <w:szCs w:val="21"/>
        </w:rPr>
      </w:pPr>
    </w:p>
    <w:p w14:paraId="4CDA3CB0">
      <w:pPr>
        <w:snapToGrid w:val="0"/>
        <w:spacing w:line="300" w:lineRule="auto"/>
        <w:ind w:firstLine="420" w:firstLineChars="200"/>
        <w:jc w:val="left"/>
        <w:outlineLvl w:val="0"/>
        <w:rPr>
          <w:rFonts w:ascii="宋体" w:hAnsi="宋体" w:cs="宋体"/>
          <w:szCs w:val="21"/>
        </w:rPr>
      </w:pPr>
    </w:p>
    <w:p w14:paraId="0A303F20">
      <w:pPr>
        <w:spacing w:line="500" w:lineRule="exact"/>
        <w:ind w:left="1322" w:hanging="1321" w:hangingChars="472"/>
        <w:rPr>
          <w:rFonts w:ascii="宋体" w:hAnsi="宋体" w:cs="宋体"/>
          <w:sz w:val="28"/>
          <w:szCs w:val="28"/>
        </w:rPr>
      </w:pPr>
      <w:r>
        <w:rPr>
          <w:rFonts w:hint="eastAsia" w:ascii="宋体" w:hAnsi="宋体" w:cs="宋体"/>
          <w:sz w:val="28"/>
          <w:szCs w:val="28"/>
        </w:rPr>
        <w:t xml:space="preserve">供应商名称：（盖章）             </w:t>
      </w:r>
    </w:p>
    <w:p w14:paraId="5FA06836">
      <w:pPr>
        <w:spacing w:line="500" w:lineRule="exact"/>
        <w:ind w:left="1322" w:hanging="1321" w:hangingChars="472"/>
        <w:rPr>
          <w:rFonts w:ascii="宋体" w:hAnsi="宋体" w:cs="宋体"/>
          <w:sz w:val="28"/>
          <w:szCs w:val="28"/>
        </w:rPr>
      </w:pPr>
      <w:r>
        <w:rPr>
          <w:rFonts w:hint="eastAsia" w:ascii="宋体" w:hAnsi="宋体" w:cs="宋体"/>
          <w:sz w:val="28"/>
          <w:szCs w:val="28"/>
        </w:rPr>
        <w:t>法定代表人或授权委托人（签字）：</w:t>
      </w:r>
    </w:p>
    <w:p w14:paraId="551DA949">
      <w:pPr>
        <w:spacing w:line="500" w:lineRule="exact"/>
        <w:ind w:left="1322" w:hanging="1321" w:hangingChars="472"/>
        <w:rPr>
          <w:rFonts w:ascii="宋体" w:hAnsi="宋体" w:cs="宋体"/>
          <w:sz w:val="28"/>
          <w:szCs w:val="28"/>
        </w:rPr>
      </w:pPr>
      <w:r>
        <w:rPr>
          <w:rFonts w:hint="eastAsia" w:ascii="宋体" w:hAnsi="宋体" w:cs="宋体"/>
          <w:sz w:val="28"/>
          <w:szCs w:val="28"/>
        </w:rPr>
        <w:t>日期：</w:t>
      </w:r>
    </w:p>
    <w:p w14:paraId="32A88687">
      <w:pPr>
        <w:snapToGrid w:val="0"/>
        <w:spacing w:line="300" w:lineRule="auto"/>
        <w:jc w:val="center"/>
        <w:outlineLvl w:val="0"/>
        <w:rPr>
          <w:rFonts w:ascii="宋体" w:hAnsi="宋体" w:cs="宋体"/>
          <w:sz w:val="28"/>
          <w:szCs w:val="28"/>
        </w:rPr>
      </w:pPr>
    </w:p>
    <w:p w14:paraId="31F5E9E8">
      <w:pPr>
        <w:snapToGrid w:val="0"/>
        <w:spacing w:line="300" w:lineRule="auto"/>
        <w:jc w:val="center"/>
        <w:outlineLvl w:val="0"/>
        <w:rPr>
          <w:rFonts w:ascii="宋体" w:hAnsi="宋体" w:cs="宋体"/>
          <w:sz w:val="28"/>
          <w:szCs w:val="28"/>
        </w:rPr>
      </w:pPr>
    </w:p>
    <w:p w14:paraId="0BDDF7CB">
      <w:pPr>
        <w:snapToGrid w:val="0"/>
        <w:spacing w:line="300" w:lineRule="auto"/>
        <w:jc w:val="center"/>
        <w:outlineLvl w:val="0"/>
        <w:rPr>
          <w:rFonts w:ascii="宋体" w:hAnsi="宋体" w:cs="宋体"/>
          <w:sz w:val="28"/>
          <w:szCs w:val="28"/>
        </w:rPr>
      </w:pPr>
    </w:p>
    <w:p w14:paraId="57EF601F">
      <w:pPr>
        <w:snapToGrid w:val="0"/>
        <w:spacing w:line="300" w:lineRule="auto"/>
        <w:jc w:val="center"/>
        <w:outlineLvl w:val="0"/>
        <w:rPr>
          <w:rFonts w:ascii="宋体" w:hAnsi="宋体" w:cs="宋体"/>
          <w:sz w:val="28"/>
          <w:szCs w:val="28"/>
        </w:rPr>
      </w:pPr>
    </w:p>
    <w:p w14:paraId="758E4D0D">
      <w:pPr>
        <w:snapToGrid w:val="0"/>
        <w:spacing w:line="300" w:lineRule="auto"/>
        <w:jc w:val="center"/>
        <w:outlineLvl w:val="0"/>
        <w:rPr>
          <w:rFonts w:ascii="宋体" w:hAnsi="宋体" w:cs="宋体"/>
          <w:sz w:val="28"/>
          <w:szCs w:val="28"/>
        </w:rPr>
      </w:pPr>
    </w:p>
    <w:p w14:paraId="630748D5">
      <w:pPr>
        <w:snapToGrid w:val="0"/>
        <w:spacing w:line="300" w:lineRule="auto"/>
        <w:jc w:val="center"/>
        <w:outlineLvl w:val="0"/>
        <w:rPr>
          <w:rFonts w:ascii="宋体" w:hAnsi="宋体" w:cs="宋体"/>
          <w:sz w:val="28"/>
          <w:szCs w:val="28"/>
        </w:rPr>
      </w:pPr>
    </w:p>
    <w:p w14:paraId="6BC1B912">
      <w:pPr>
        <w:snapToGrid w:val="0"/>
        <w:spacing w:line="300" w:lineRule="auto"/>
        <w:jc w:val="center"/>
        <w:outlineLvl w:val="0"/>
        <w:rPr>
          <w:rFonts w:ascii="宋体" w:hAnsi="宋体" w:cs="宋体"/>
          <w:sz w:val="28"/>
          <w:szCs w:val="28"/>
        </w:rPr>
      </w:pPr>
    </w:p>
    <w:p w14:paraId="0449536B">
      <w:pPr>
        <w:snapToGrid w:val="0"/>
        <w:spacing w:line="300" w:lineRule="auto"/>
        <w:jc w:val="center"/>
        <w:outlineLvl w:val="0"/>
        <w:rPr>
          <w:rFonts w:ascii="宋体" w:hAnsi="宋体" w:cs="宋体"/>
          <w:sz w:val="28"/>
          <w:szCs w:val="28"/>
        </w:rPr>
      </w:pPr>
    </w:p>
    <w:p w14:paraId="255B8CD8">
      <w:pPr>
        <w:snapToGrid w:val="0"/>
        <w:spacing w:line="300" w:lineRule="auto"/>
        <w:jc w:val="center"/>
        <w:outlineLvl w:val="0"/>
        <w:rPr>
          <w:rFonts w:ascii="宋体" w:hAnsi="宋体" w:cs="宋体"/>
          <w:sz w:val="28"/>
          <w:szCs w:val="28"/>
        </w:rPr>
      </w:pPr>
    </w:p>
    <w:p w14:paraId="7D0EC54A">
      <w:pPr>
        <w:snapToGrid w:val="0"/>
        <w:spacing w:line="300" w:lineRule="auto"/>
        <w:jc w:val="center"/>
        <w:outlineLvl w:val="0"/>
        <w:rPr>
          <w:rFonts w:ascii="宋体" w:hAnsi="宋体" w:cs="宋体"/>
          <w:sz w:val="28"/>
          <w:szCs w:val="28"/>
        </w:rPr>
      </w:pPr>
    </w:p>
    <w:p w14:paraId="6ED82FE6">
      <w:pPr>
        <w:snapToGrid w:val="0"/>
        <w:spacing w:line="300" w:lineRule="auto"/>
        <w:jc w:val="center"/>
        <w:outlineLvl w:val="0"/>
        <w:rPr>
          <w:rFonts w:ascii="宋体" w:hAnsi="宋体" w:cs="宋体"/>
          <w:sz w:val="28"/>
          <w:szCs w:val="28"/>
        </w:rPr>
      </w:pPr>
    </w:p>
    <w:p w14:paraId="4C3B44AD">
      <w:pPr>
        <w:snapToGrid w:val="0"/>
        <w:spacing w:line="300" w:lineRule="auto"/>
        <w:jc w:val="center"/>
        <w:outlineLvl w:val="0"/>
        <w:rPr>
          <w:rFonts w:ascii="宋体" w:hAnsi="宋体" w:cs="宋体"/>
          <w:sz w:val="28"/>
          <w:szCs w:val="28"/>
        </w:rPr>
      </w:pPr>
    </w:p>
    <w:p w14:paraId="7E2069D3">
      <w:pPr>
        <w:snapToGrid w:val="0"/>
        <w:spacing w:line="300" w:lineRule="auto"/>
        <w:jc w:val="center"/>
        <w:outlineLvl w:val="0"/>
        <w:rPr>
          <w:rFonts w:ascii="宋体" w:hAnsi="宋体" w:cs="宋体"/>
          <w:sz w:val="28"/>
          <w:szCs w:val="28"/>
        </w:rPr>
      </w:pPr>
    </w:p>
    <w:p w14:paraId="29E9CC26">
      <w:pPr>
        <w:snapToGrid w:val="0"/>
        <w:spacing w:line="300" w:lineRule="auto"/>
        <w:jc w:val="center"/>
        <w:outlineLvl w:val="0"/>
        <w:rPr>
          <w:rFonts w:ascii="宋体" w:hAnsi="宋体" w:cs="宋体"/>
          <w:sz w:val="28"/>
          <w:szCs w:val="28"/>
        </w:rPr>
      </w:pPr>
    </w:p>
    <w:p w14:paraId="4ED94019">
      <w:pPr>
        <w:snapToGrid w:val="0"/>
        <w:spacing w:line="300" w:lineRule="auto"/>
        <w:jc w:val="center"/>
        <w:outlineLvl w:val="0"/>
        <w:rPr>
          <w:rFonts w:ascii="宋体" w:hAnsi="宋体" w:cs="宋体"/>
          <w:sz w:val="28"/>
          <w:szCs w:val="28"/>
        </w:rPr>
      </w:pPr>
    </w:p>
    <w:p w14:paraId="2B697225">
      <w:pPr>
        <w:snapToGrid w:val="0"/>
        <w:spacing w:line="300" w:lineRule="auto"/>
        <w:jc w:val="center"/>
        <w:outlineLvl w:val="0"/>
        <w:rPr>
          <w:rFonts w:ascii="宋体" w:hAnsi="宋体" w:cs="宋体"/>
          <w:sz w:val="28"/>
          <w:szCs w:val="28"/>
        </w:rPr>
      </w:pPr>
    </w:p>
    <w:p w14:paraId="02CEFF3D">
      <w:pPr>
        <w:snapToGrid w:val="0"/>
        <w:spacing w:line="300" w:lineRule="auto"/>
        <w:jc w:val="center"/>
        <w:outlineLvl w:val="0"/>
        <w:rPr>
          <w:rFonts w:ascii="宋体" w:hAnsi="宋体" w:cs="宋体"/>
          <w:sz w:val="28"/>
          <w:szCs w:val="28"/>
        </w:rPr>
      </w:pPr>
    </w:p>
    <w:p w14:paraId="5C152344">
      <w:pPr>
        <w:snapToGrid w:val="0"/>
        <w:spacing w:line="300" w:lineRule="auto"/>
        <w:jc w:val="center"/>
        <w:outlineLvl w:val="0"/>
        <w:rPr>
          <w:rFonts w:ascii="宋体" w:hAnsi="宋体"/>
          <w:b/>
          <w:bCs/>
          <w:sz w:val="28"/>
          <w:szCs w:val="28"/>
          <w:lang w:bidi="zh-CN"/>
        </w:rPr>
      </w:pPr>
      <w:r>
        <w:rPr>
          <w:rFonts w:hint="eastAsia" w:ascii="宋体" w:hAnsi="宋体" w:cs="宋体"/>
          <w:sz w:val="28"/>
          <w:szCs w:val="28"/>
        </w:rPr>
        <w:t>3.</w:t>
      </w:r>
      <w:r>
        <w:rPr>
          <w:rFonts w:hint="eastAsia" w:ascii="宋体" w:hAnsi="宋体"/>
          <w:b/>
          <w:bCs/>
          <w:sz w:val="28"/>
          <w:szCs w:val="28"/>
          <w:lang w:bidi="zh-CN"/>
        </w:rPr>
        <w:t xml:space="preserve"> 小微</w:t>
      </w:r>
      <w:r>
        <w:rPr>
          <w:rFonts w:ascii="宋体" w:hAnsi="宋体"/>
          <w:b/>
          <w:bCs/>
          <w:sz w:val="28"/>
          <w:szCs w:val="28"/>
          <w:lang w:bidi="zh-CN"/>
        </w:rPr>
        <w:t>企业声明函（货物）</w:t>
      </w:r>
    </w:p>
    <w:p w14:paraId="4B0311A1">
      <w:pPr>
        <w:snapToGrid w:val="0"/>
        <w:spacing w:line="360" w:lineRule="auto"/>
        <w:ind w:firstLine="560" w:firstLineChars="200"/>
        <w:outlineLvl w:val="0"/>
        <w:rPr>
          <w:rFonts w:ascii="宋体" w:hAnsi="宋体"/>
          <w:sz w:val="28"/>
          <w:szCs w:val="28"/>
          <w:lang w:bidi="zh-CN"/>
        </w:rPr>
      </w:pPr>
    </w:p>
    <w:p w14:paraId="772BC880">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本公司（联合体）郑重声明，根据《政府采购促进中小企业发展管理办法》（财库</w:t>
      </w:r>
      <w:r>
        <w:rPr>
          <w:rFonts w:hint="eastAsia" w:ascii="宋体" w:hAnsi="宋体"/>
          <w:sz w:val="28"/>
          <w:szCs w:val="28"/>
          <w:lang w:bidi="zh-CN"/>
        </w:rPr>
        <w:t>﹝</w:t>
      </w:r>
      <w:r>
        <w:rPr>
          <w:rFonts w:ascii="宋体" w:hAnsi="宋体"/>
          <w:sz w:val="28"/>
          <w:szCs w:val="28"/>
          <w:lang w:bidi="zh-CN"/>
        </w:rPr>
        <w:t>2020</w:t>
      </w:r>
      <w:r>
        <w:rPr>
          <w:rFonts w:hint="eastAsia" w:ascii="宋体" w:hAnsi="宋体"/>
          <w:sz w:val="28"/>
          <w:szCs w:val="28"/>
          <w:lang w:bidi="zh-CN"/>
        </w:rPr>
        <w:t>﹞</w:t>
      </w:r>
      <w:r>
        <w:rPr>
          <w:rFonts w:ascii="宋体" w:hAnsi="宋体"/>
          <w:sz w:val="28"/>
          <w:szCs w:val="28"/>
          <w:lang w:bidi="zh-CN"/>
        </w:rPr>
        <w:t>46 号）的规定，本公司（联合体）参加</w:t>
      </w:r>
      <w:r>
        <w:rPr>
          <w:rFonts w:ascii="宋体" w:hAnsi="宋体"/>
          <w:sz w:val="28"/>
          <w:szCs w:val="28"/>
          <w:u w:val="single"/>
          <w:lang w:bidi="zh-CN"/>
        </w:rPr>
        <w:t>（单位名称）</w:t>
      </w:r>
      <w:r>
        <w:rPr>
          <w:rFonts w:ascii="宋体" w:hAnsi="宋体"/>
          <w:sz w:val="28"/>
          <w:szCs w:val="28"/>
          <w:lang w:bidi="zh-CN"/>
        </w:rPr>
        <w:t>的</w:t>
      </w:r>
      <w:r>
        <w:rPr>
          <w:rFonts w:ascii="宋体" w:hAnsi="宋体"/>
          <w:sz w:val="28"/>
          <w:szCs w:val="28"/>
          <w:u w:val="single"/>
          <w:lang w:bidi="zh-CN"/>
        </w:rPr>
        <w:t>（项目名称）</w:t>
      </w:r>
      <w:r>
        <w:rPr>
          <w:rFonts w:ascii="宋体" w:hAnsi="宋体"/>
          <w:sz w:val="28"/>
          <w:szCs w:val="28"/>
          <w:lang w:bidi="zh-CN"/>
        </w:rPr>
        <w:t>采购活动，提供的货物全部由符合政策要求的</w:t>
      </w:r>
      <w:r>
        <w:rPr>
          <w:rFonts w:hint="eastAsia" w:ascii="宋体" w:hAnsi="宋体"/>
          <w:sz w:val="28"/>
          <w:szCs w:val="28"/>
          <w:lang w:bidi="zh-CN"/>
        </w:rPr>
        <w:t>小微</w:t>
      </w:r>
      <w:r>
        <w:rPr>
          <w:rFonts w:ascii="宋体" w:hAnsi="宋体"/>
          <w:sz w:val="28"/>
          <w:szCs w:val="28"/>
          <w:lang w:bidi="zh-CN"/>
        </w:rPr>
        <w:t>企业制造。相关企业的具体情况如下：</w:t>
      </w:r>
    </w:p>
    <w:p w14:paraId="5AD44B7D">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1.</w:t>
      </w:r>
      <w:r>
        <w:rPr>
          <w:rFonts w:ascii="宋体" w:hAnsi="宋体"/>
          <w:sz w:val="28"/>
          <w:szCs w:val="28"/>
          <w:u w:val="single"/>
          <w:lang w:bidi="zh-CN"/>
        </w:rPr>
        <w:t xml:space="preserve"> （标的名称）</w:t>
      </w:r>
      <w:r>
        <w:rPr>
          <w:rFonts w:ascii="宋体" w:hAnsi="宋体"/>
          <w:sz w:val="28"/>
          <w:szCs w:val="28"/>
          <w:lang w:bidi="zh-CN"/>
        </w:rPr>
        <w:t xml:space="preserve"> ，属于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72BFF574">
      <w:pPr>
        <w:snapToGrid w:val="0"/>
        <w:spacing w:line="360" w:lineRule="auto"/>
        <w:ind w:firstLine="560" w:firstLineChars="200"/>
        <w:outlineLvl w:val="0"/>
        <w:rPr>
          <w:rFonts w:ascii="宋体" w:hAnsi="宋体"/>
          <w:sz w:val="28"/>
          <w:szCs w:val="28"/>
          <w:lang w:bidi="zh-CN"/>
        </w:rPr>
      </w:pPr>
      <w:r>
        <w:rPr>
          <w:rFonts w:hint="eastAsia" w:ascii="宋体" w:hAnsi="宋体"/>
          <w:sz w:val="28"/>
          <w:szCs w:val="28"/>
          <w:lang w:bidi="zh-CN"/>
        </w:rPr>
        <w:t>2.</w:t>
      </w:r>
      <w:r>
        <w:rPr>
          <w:rFonts w:ascii="宋体" w:hAnsi="宋体"/>
          <w:sz w:val="28"/>
          <w:szCs w:val="28"/>
          <w:u w:val="single"/>
          <w:lang w:bidi="zh-CN"/>
        </w:rPr>
        <w:t xml:space="preserve">（标的名称） </w:t>
      </w:r>
      <w:r>
        <w:rPr>
          <w:rFonts w:ascii="宋体" w:hAnsi="宋体"/>
          <w:sz w:val="28"/>
          <w:szCs w:val="28"/>
          <w:lang w:bidi="zh-CN"/>
        </w:rPr>
        <w:t>，属于</w:t>
      </w:r>
      <w:r>
        <w:rPr>
          <w:rFonts w:hint="eastAsia" w:ascii="宋体" w:hAnsi="宋体"/>
          <w:sz w:val="28"/>
          <w:szCs w:val="28"/>
          <w:u w:val="single"/>
          <w:lang w:bidi="zh-CN"/>
        </w:rPr>
        <w:t xml:space="preserve"> 工业 </w:t>
      </w:r>
      <w:r>
        <w:rPr>
          <w:rFonts w:ascii="宋体" w:hAnsi="宋体"/>
          <w:sz w:val="28"/>
          <w:szCs w:val="28"/>
          <w:lang w:bidi="zh-CN"/>
        </w:rPr>
        <w:t>行业；</w:t>
      </w:r>
      <w:r>
        <w:rPr>
          <w:rFonts w:ascii="宋体" w:hAnsi="宋体"/>
          <w:b/>
          <w:sz w:val="28"/>
          <w:szCs w:val="28"/>
          <w:lang w:bidi="zh-CN"/>
        </w:rPr>
        <w:t>制造商</w:t>
      </w:r>
      <w:r>
        <w:rPr>
          <w:rFonts w:ascii="宋体" w:hAnsi="宋体"/>
          <w:sz w:val="28"/>
          <w:szCs w:val="28"/>
          <w:lang w:bidi="zh-CN"/>
        </w:rPr>
        <w:t>为</w:t>
      </w:r>
      <w:r>
        <w:rPr>
          <w:rFonts w:ascii="宋体" w:hAnsi="宋体"/>
          <w:sz w:val="28"/>
          <w:szCs w:val="28"/>
          <w:u w:val="single"/>
          <w:lang w:bidi="zh-CN"/>
        </w:rPr>
        <w:t>（企业名称）</w:t>
      </w:r>
      <w:r>
        <w:rPr>
          <w:rFonts w:ascii="宋体" w:hAnsi="宋体"/>
          <w:sz w:val="28"/>
          <w:szCs w:val="28"/>
          <w:lang w:bidi="zh-CN"/>
        </w:rPr>
        <w:t>，从业人员</w:t>
      </w:r>
      <w:r>
        <w:rPr>
          <w:rFonts w:ascii="宋体" w:hAnsi="宋体"/>
          <w:sz w:val="28"/>
          <w:szCs w:val="28"/>
          <w:u w:val="single"/>
          <w:lang w:bidi="zh-CN"/>
        </w:rPr>
        <w:tab/>
      </w:r>
      <w:r>
        <w:rPr>
          <w:rFonts w:ascii="宋体" w:hAnsi="宋体"/>
          <w:sz w:val="28"/>
          <w:szCs w:val="28"/>
          <w:lang w:bidi="zh-CN"/>
        </w:rPr>
        <w:t>人，营业收入为</w:t>
      </w:r>
      <w:r>
        <w:rPr>
          <w:rFonts w:ascii="宋体" w:hAnsi="宋体"/>
          <w:sz w:val="28"/>
          <w:szCs w:val="28"/>
          <w:u w:val="single"/>
          <w:lang w:bidi="zh-CN"/>
        </w:rPr>
        <w:tab/>
      </w:r>
      <w:r>
        <w:rPr>
          <w:rFonts w:ascii="宋体" w:hAnsi="宋体"/>
          <w:sz w:val="28"/>
          <w:szCs w:val="28"/>
          <w:lang w:bidi="zh-CN"/>
        </w:rPr>
        <w:t>万元，资产总额为</w:t>
      </w:r>
      <w:r>
        <w:rPr>
          <w:rFonts w:ascii="宋体" w:hAnsi="宋体"/>
          <w:sz w:val="28"/>
          <w:szCs w:val="28"/>
          <w:u w:val="single"/>
          <w:lang w:bidi="zh-CN"/>
        </w:rPr>
        <w:tab/>
      </w:r>
      <w:r>
        <w:rPr>
          <w:rFonts w:ascii="宋体" w:hAnsi="宋体"/>
          <w:sz w:val="28"/>
          <w:szCs w:val="28"/>
          <w:lang w:bidi="zh-CN"/>
        </w:rPr>
        <w:t>万元，属于</w:t>
      </w:r>
      <w:r>
        <w:rPr>
          <w:rFonts w:ascii="宋体" w:hAnsi="宋体"/>
          <w:sz w:val="28"/>
          <w:szCs w:val="28"/>
          <w:u w:val="single"/>
          <w:lang w:bidi="zh-CN"/>
        </w:rPr>
        <w:t>（小型企业、微型企业）</w:t>
      </w:r>
      <w:r>
        <w:rPr>
          <w:rFonts w:ascii="宋体" w:hAnsi="宋体"/>
          <w:sz w:val="28"/>
          <w:szCs w:val="28"/>
          <w:lang w:bidi="zh-CN"/>
        </w:rPr>
        <w:t>；</w:t>
      </w:r>
    </w:p>
    <w:p w14:paraId="15147B6F">
      <w:pPr>
        <w:snapToGrid w:val="0"/>
        <w:spacing w:line="360" w:lineRule="auto"/>
        <w:outlineLvl w:val="0"/>
        <w:rPr>
          <w:rFonts w:ascii="宋体" w:hAnsi="宋体"/>
          <w:sz w:val="28"/>
          <w:szCs w:val="28"/>
          <w:lang w:bidi="zh-CN"/>
        </w:rPr>
      </w:pPr>
      <w:r>
        <w:rPr>
          <w:rFonts w:ascii="宋体" w:hAnsi="宋体"/>
          <w:sz w:val="28"/>
          <w:szCs w:val="28"/>
          <w:lang w:bidi="zh-CN"/>
        </w:rPr>
        <w:t>……</w:t>
      </w:r>
    </w:p>
    <w:p w14:paraId="4D6B2199">
      <w:pPr>
        <w:snapToGrid w:val="0"/>
        <w:spacing w:line="360" w:lineRule="auto"/>
        <w:ind w:firstLine="560" w:firstLineChars="200"/>
        <w:outlineLvl w:val="0"/>
        <w:rPr>
          <w:rFonts w:ascii="宋体" w:hAnsi="宋体"/>
          <w:sz w:val="28"/>
          <w:szCs w:val="28"/>
          <w:lang w:bidi="zh-CN"/>
        </w:rPr>
      </w:pPr>
      <w:r>
        <w:rPr>
          <w:rFonts w:ascii="宋体" w:hAnsi="宋体"/>
          <w:sz w:val="28"/>
          <w:szCs w:val="28"/>
          <w:lang w:bidi="zh-CN"/>
        </w:rPr>
        <w:t>以上企业，不属于大企业的分支机构，不存在控股股东为大企业的情形，也不存在与大企业的负责人为同一人的情形。</w:t>
      </w:r>
    </w:p>
    <w:p w14:paraId="621E5438">
      <w:pPr>
        <w:snapToGrid w:val="0"/>
        <w:spacing w:line="300" w:lineRule="auto"/>
        <w:jc w:val="center"/>
        <w:outlineLvl w:val="0"/>
        <w:rPr>
          <w:rFonts w:ascii="宋体" w:hAnsi="宋体"/>
          <w:sz w:val="28"/>
          <w:szCs w:val="28"/>
          <w:lang w:bidi="zh-CN"/>
        </w:rPr>
      </w:pPr>
      <w:r>
        <w:rPr>
          <w:rFonts w:ascii="宋体" w:hAnsi="宋体"/>
          <w:sz w:val="28"/>
          <w:szCs w:val="28"/>
          <w:lang w:bidi="zh-CN"/>
        </w:rPr>
        <w:t>本企业对上述声明内容的真实性负责。如有虚假，将依法承担相应责任。</w:t>
      </w:r>
    </w:p>
    <w:p w14:paraId="51CC1D8A">
      <w:pPr>
        <w:snapToGrid w:val="0"/>
        <w:spacing w:line="300" w:lineRule="auto"/>
        <w:outlineLvl w:val="0"/>
        <w:rPr>
          <w:rFonts w:ascii="宋体" w:hAnsi="宋体"/>
          <w:sz w:val="28"/>
          <w:szCs w:val="28"/>
          <w:lang w:bidi="zh-CN"/>
        </w:rPr>
      </w:pPr>
    </w:p>
    <w:p w14:paraId="22B513E6">
      <w:pPr>
        <w:snapToGrid w:val="0"/>
        <w:spacing w:line="300" w:lineRule="auto"/>
        <w:jc w:val="center"/>
        <w:outlineLvl w:val="0"/>
        <w:rPr>
          <w:rFonts w:ascii="宋体" w:hAnsi="宋体"/>
          <w:sz w:val="28"/>
          <w:szCs w:val="28"/>
          <w:lang w:bidi="zh-CN"/>
        </w:rPr>
      </w:pPr>
      <w:r>
        <w:rPr>
          <w:rFonts w:ascii="宋体" w:hAnsi="宋体"/>
          <w:sz w:val="28"/>
          <w:szCs w:val="28"/>
          <w:lang w:bidi="zh-CN"/>
        </w:rPr>
        <w:t>企业名称（盖章）：</w:t>
      </w:r>
    </w:p>
    <w:p w14:paraId="7B673CDE">
      <w:pPr>
        <w:pStyle w:val="33"/>
        <w:ind w:firstLine="6160" w:firstLineChars="2200"/>
        <w:rPr>
          <w:rFonts w:ascii="宋体" w:hAnsi="宋体"/>
        </w:rPr>
      </w:pPr>
      <w:r>
        <w:rPr>
          <w:rFonts w:ascii="宋体" w:hAnsi="宋体"/>
          <w:sz w:val="28"/>
          <w:szCs w:val="28"/>
          <w:lang w:bidi="zh-CN"/>
        </w:rPr>
        <w:t>日期：</w:t>
      </w:r>
    </w:p>
    <w:p w14:paraId="5FB478EB">
      <w:pPr>
        <w:snapToGrid w:val="0"/>
        <w:spacing w:line="300" w:lineRule="auto"/>
        <w:jc w:val="center"/>
        <w:outlineLvl w:val="0"/>
        <w:rPr>
          <w:rFonts w:ascii="宋体" w:hAnsi="宋体" w:cs="宋体"/>
          <w:sz w:val="28"/>
          <w:szCs w:val="28"/>
        </w:rPr>
      </w:pPr>
    </w:p>
    <w:p w14:paraId="02E5D140">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391E4958">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7BAC0CA7">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（2）关于落实政府采购政策，详见本询价文件第四章第七条的规定内容。</w:t>
      </w:r>
    </w:p>
    <w:p w14:paraId="08D83D58">
      <w:pPr>
        <w:snapToGrid w:val="0"/>
        <w:spacing w:line="360" w:lineRule="auto"/>
        <w:ind w:firstLine="579" w:firstLineChars="206"/>
        <w:jc w:val="left"/>
        <w:rPr>
          <w:rFonts w:ascii="宋体" w:hAnsi="宋体" w:cs="宋体"/>
          <w:b/>
          <w:bCs/>
          <w:sz w:val="28"/>
          <w:szCs w:val="28"/>
        </w:rPr>
      </w:pPr>
      <w:r>
        <w:rPr>
          <w:rFonts w:hint="eastAsia" w:ascii="宋体" w:hAnsi="宋体" w:cs="宋体"/>
          <w:b/>
          <w:bCs/>
          <w:sz w:val="28"/>
          <w:szCs w:val="28"/>
        </w:rPr>
        <w:t>（3）本项目不享受中小企业扶持政策的投标人，无须提供“中小企业声明函”。</w:t>
      </w:r>
    </w:p>
    <w:p w14:paraId="18534884">
      <w:pPr>
        <w:snapToGrid w:val="0"/>
        <w:spacing w:line="300" w:lineRule="auto"/>
        <w:jc w:val="center"/>
        <w:outlineLvl w:val="0"/>
        <w:rPr>
          <w:rFonts w:ascii="宋体" w:hAnsi="宋体" w:cs="宋体"/>
          <w:sz w:val="28"/>
          <w:szCs w:val="28"/>
          <w:lang w:bidi="zh-CN"/>
        </w:rPr>
      </w:pPr>
    </w:p>
    <w:p w14:paraId="45FFED68">
      <w:pPr>
        <w:snapToGrid w:val="0"/>
        <w:spacing w:line="300" w:lineRule="auto"/>
        <w:jc w:val="center"/>
        <w:outlineLvl w:val="0"/>
        <w:rPr>
          <w:rFonts w:ascii="宋体" w:hAnsi="宋体" w:cs="宋体"/>
          <w:b/>
          <w:sz w:val="32"/>
          <w:szCs w:val="32"/>
        </w:rPr>
      </w:pPr>
      <w:r>
        <w:rPr>
          <w:rFonts w:hint="eastAsia" w:ascii="宋体" w:hAnsi="宋体" w:cs="宋体"/>
          <w:sz w:val="32"/>
          <w:szCs w:val="32"/>
        </w:rPr>
        <w:br w:type="page"/>
      </w:r>
      <w:r>
        <w:rPr>
          <w:rFonts w:hint="eastAsia" w:ascii="宋体" w:hAnsi="宋体"/>
          <w:b/>
          <w:bCs/>
          <w:sz w:val="28"/>
          <w:szCs w:val="28"/>
          <w:lang w:bidi="zh-CN"/>
        </w:rPr>
        <w:t>4.残疾人福利性单位声明函</w:t>
      </w:r>
    </w:p>
    <w:p w14:paraId="74D89C44">
      <w:pPr>
        <w:spacing w:line="588" w:lineRule="exact"/>
        <w:ind w:firstLine="560" w:firstLineChars="200"/>
        <w:rPr>
          <w:rFonts w:ascii="宋体" w:hAnsi="宋体" w:cs="宋体"/>
          <w:sz w:val="28"/>
          <w:szCs w:val="28"/>
        </w:rPr>
      </w:pPr>
    </w:p>
    <w:p w14:paraId="0AE05E73">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4355525C">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279FBB3E">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14:paraId="3A246528">
      <w:pPr>
        <w:spacing w:line="588" w:lineRule="exact"/>
        <w:ind w:firstLine="584" w:firstLineChars="200"/>
        <w:rPr>
          <w:rFonts w:ascii="宋体" w:hAnsi="宋体" w:cs="宋体"/>
          <w:spacing w:val="6"/>
          <w:sz w:val="28"/>
          <w:szCs w:val="28"/>
        </w:rPr>
      </w:pPr>
    </w:p>
    <w:p w14:paraId="2414A638">
      <w:pPr>
        <w:spacing w:line="588" w:lineRule="exact"/>
        <w:ind w:firstLine="584" w:firstLineChars="200"/>
        <w:rPr>
          <w:rFonts w:ascii="宋体" w:hAnsi="宋体" w:cs="宋体"/>
          <w:spacing w:val="6"/>
          <w:sz w:val="28"/>
          <w:szCs w:val="28"/>
        </w:rPr>
      </w:pPr>
    </w:p>
    <w:p w14:paraId="1A82D323">
      <w:pPr>
        <w:spacing w:line="588" w:lineRule="exact"/>
        <w:ind w:firstLine="584" w:firstLineChars="200"/>
        <w:rPr>
          <w:rFonts w:ascii="宋体" w:hAnsi="宋体" w:cs="宋体"/>
          <w:spacing w:val="6"/>
          <w:sz w:val="28"/>
          <w:szCs w:val="28"/>
        </w:rPr>
      </w:pPr>
    </w:p>
    <w:p w14:paraId="73A8D7F7">
      <w:pPr>
        <w:spacing w:line="588" w:lineRule="exact"/>
        <w:ind w:firstLine="584" w:firstLineChars="200"/>
        <w:rPr>
          <w:rFonts w:ascii="宋体" w:hAnsi="宋体" w:cs="宋体"/>
          <w:spacing w:val="6"/>
          <w:sz w:val="28"/>
          <w:szCs w:val="28"/>
        </w:rPr>
      </w:pPr>
    </w:p>
    <w:p w14:paraId="4685131D">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14:paraId="3DE21533">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5CC66DBB">
      <w:pPr>
        <w:ind w:firstLine="420"/>
        <w:rPr>
          <w:rFonts w:ascii="宋体" w:hAnsi="宋体" w:cs="宋体"/>
          <w:sz w:val="28"/>
          <w:szCs w:val="28"/>
        </w:rPr>
      </w:pPr>
    </w:p>
    <w:p w14:paraId="33853F56">
      <w:pPr>
        <w:snapToGrid w:val="0"/>
        <w:spacing w:line="300" w:lineRule="auto"/>
        <w:outlineLvl w:val="0"/>
        <w:rPr>
          <w:rFonts w:ascii="宋体" w:hAnsi="宋体" w:cs="宋体"/>
          <w:sz w:val="28"/>
          <w:szCs w:val="28"/>
        </w:rPr>
      </w:pPr>
    </w:p>
    <w:p w14:paraId="524F9B26">
      <w:pPr>
        <w:snapToGrid w:val="0"/>
        <w:spacing w:line="300" w:lineRule="auto"/>
        <w:outlineLvl w:val="0"/>
        <w:rPr>
          <w:rFonts w:ascii="宋体" w:hAnsi="宋体" w:cs="宋体"/>
          <w:sz w:val="28"/>
          <w:szCs w:val="28"/>
        </w:rPr>
      </w:pPr>
    </w:p>
    <w:p w14:paraId="0FE8FBCD">
      <w:pPr>
        <w:snapToGrid w:val="0"/>
        <w:spacing w:line="300" w:lineRule="auto"/>
        <w:outlineLvl w:val="0"/>
        <w:rPr>
          <w:rFonts w:ascii="宋体" w:hAnsi="宋体" w:cs="宋体"/>
          <w:sz w:val="28"/>
          <w:szCs w:val="28"/>
        </w:rPr>
      </w:pPr>
    </w:p>
    <w:p w14:paraId="2181D00A">
      <w:pPr>
        <w:snapToGrid w:val="0"/>
        <w:spacing w:line="300" w:lineRule="auto"/>
        <w:outlineLvl w:val="0"/>
        <w:rPr>
          <w:rFonts w:ascii="宋体" w:hAnsi="宋体" w:cs="宋体"/>
          <w:sz w:val="28"/>
          <w:szCs w:val="28"/>
        </w:rPr>
      </w:pPr>
    </w:p>
    <w:p w14:paraId="437059CD">
      <w:pPr>
        <w:snapToGrid w:val="0"/>
        <w:spacing w:line="300" w:lineRule="auto"/>
        <w:outlineLvl w:val="0"/>
        <w:rPr>
          <w:rFonts w:ascii="宋体" w:hAnsi="宋体" w:cs="宋体"/>
          <w:sz w:val="32"/>
          <w:szCs w:val="32"/>
        </w:rPr>
      </w:pPr>
    </w:p>
    <w:p w14:paraId="3668A5DB">
      <w:pPr>
        <w:snapToGrid w:val="0"/>
        <w:spacing w:line="300" w:lineRule="auto"/>
        <w:jc w:val="center"/>
        <w:outlineLvl w:val="0"/>
        <w:rPr>
          <w:rFonts w:ascii="宋体" w:hAnsi="宋体" w:cs="宋体"/>
          <w:b/>
          <w:bCs/>
          <w:sz w:val="32"/>
          <w:szCs w:val="32"/>
        </w:rPr>
      </w:pPr>
      <w:r>
        <w:rPr>
          <w:rFonts w:hint="eastAsia" w:ascii="宋体" w:hAnsi="宋体" w:cs="宋体"/>
          <w:sz w:val="32"/>
          <w:szCs w:val="32"/>
        </w:rPr>
        <w:br w:type="page"/>
      </w:r>
      <w:r>
        <w:rPr>
          <w:rFonts w:hint="eastAsia" w:ascii="宋体" w:hAnsi="宋体"/>
          <w:b/>
          <w:bCs/>
          <w:sz w:val="28"/>
          <w:szCs w:val="28"/>
          <w:lang w:bidi="zh-CN"/>
        </w:rPr>
        <w:t>5.监狱和戒毒企业证明材料</w:t>
      </w:r>
    </w:p>
    <w:p w14:paraId="2D55E5F6">
      <w:pPr>
        <w:snapToGrid w:val="0"/>
        <w:spacing w:line="420" w:lineRule="exact"/>
        <w:ind w:firstLine="495" w:firstLineChars="177"/>
        <w:rPr>
          <w:rFonts w:ascii="宋体" w:hAnsi="宋体" w:cs="宋体"/>
          <w:sz w:val="28"/>
          <w:szCs w:val="28"/>
        </w:rPr>
      </w:pPr>
    </w:p>
    <w:p w14:paraId="5E9D74C0">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6CD13F3D">
      <w:pPr>
        <w:snapToGrid w:val="0"/>
        <w:spacing w:line="420" w:lineRule="exact"/>
        <w:ind w:firstLine="495" w:firstLineChars="177"/>
        <w:rPr>
          <w:rFonts w:ascii="宋体" w:hAnsi="宋体" w:cs="宋体"/>
          <w:sz w:val="28"/>
          <w:szCs w:val="28"/>
        </w:rPr>
      </w:pPr>
    </w:p>
    <w:p w14:paraId="5159AEB1">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C1B819A">
      <w:pPr>
        <w:spacing w:line="460" w:lineRule="exact"/>
        <w:rPr>
          <w:rFonts w:ascii="宋体" w:hAnsi="宋体" w:cs="宋体"/>
          <w:sz w:val="32"/>
          <w:szCs w:val="32"/>
        </w:rPr>
      </w:pPr>
    </w:p>
    <w:p w14:paraId="6E78DE64">
      <w:pPr>
        <w:rPr>
          <w:rFonts w:ascii="宋体" w:hAnsi="宋体" w:cs="宋体"/>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E4DD">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965B6"/>
    <w:multiLevelType w:val="multilevel"/>
    <w:tmpl w:val="04B965B6"/>
    <w:lvl w:ilvl="0" w:tentative="0">
      <w:start w:val="1"/>
      <w:numFmt w:val="japaneseCounting"/>
      <w:lvlText w:val="%1、"/>
      <w:lvlJc w:val="left"/>
      <w:pPr>
        <w:ind w:left="965" w:hanging="480"/>
      </w:pPr>
      <w:rPr>
        <w:rFonts w:hint="default"/>
        <w:lang w:val="en-US"/>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1">
    <w:nsid w:val="38DA3F37"/>
    <w:multiLevelType w:val="multilevel"/>
    <w:tmpl w:val="38DA3F37"/>
    <w:lvl w:ilvl="0" w:tentative="0">
      <w:start w:val="1"/>
      <w:numFmt w:val="bullet"/>
      <w:pStyle w:val="120"/>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D8"/>
    <w:rsid w:val="00002D1B"/>
    <w:rsid w:val="0006264C"/>
    <w:rsid w:val="0007673C"/>
    <w:rsid w:val="001C4A5C"/>
    <w:rsid w:val="00255070"/>
    <w:rsid w:val="00277B12"/>
    <w:rsid w:val="002E1F6E"/>
    <w:rsid w:val="0039450A"/>
    <w:rsid w:val="003B305E"/>
    <w:rsid w:val="003B3AE5"/>
    <w:rsid w:val="003B75EE"/>
    <w:rsid w:val="003C25D8"/>
    <w:rsid w:val="004B6354"/>
    <w:rsid w:val="00571989"/>
    <w:rsid w:val="005A4F46"/>
    <w:rsid w:val="005B61AD"/>
    <w:rsid w:val="005F7CD6"/>
    <w:rsid w:val="006869AC"/>
    <w:rsid w:val="006A08CF"/>
    <w:rsid w:val="007C60C1"/>
    <w:rsid w:val="00826E30"/>
    <w:rsid w:val="0085758D"/>
    <w:rsid w:val="008F6D63"/>
    <w:rsid w:val="00917313"/>
    <w:rsid w:val="009677C4"/>
    <w:rsid w:val="009B385A"/>
    <w:rsid w:val="00A61D6D"/>
    <w:rsid w:val="00AB069E"/>
    <w:rsid w:val="00B3251F"/>
    <w:rsid w:val="00B81D5C"/>
    <w:rsid w:val="00B82217"/>
    <w:rsid w:val="00B91050"/>
    <w:rsid w:val="00B927C7"/>
    <w:rsid w:val="00BA1B83"/>
    <w:rsid w:val="00C378C8"/>
    <w:rsid w:val="00C37CB5"/>
    <w:rsid w:val="00C446B1"/>
    <w:rsid w:val="00D35C69"/>
    <w:rsid w:val="00DE2D2F"/>
    <w:rsid w:val="00E3715E"/>
    <w:rsid w:val="00EB4D35"/>
    <w:rsid w:val="00EF4E45"/>
    <w:rsid w:val="00F72F38"/>
    <w:rsid w:val="163D263F"/>
    <w:rsid w:val="2D5E3FAA"/>
    <w:rsid w:val="4E2C4355"/>
    <w:rsid w:val="71766A9C"/>
    <w:rsid w:val="7551317B"/>
    <w:rsid w:val="7AFA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48"/>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9"/>
    <w:qFormat/>
    <w:uiPriority w:val="0"/>
    <w:pPr>
      <w:keepNext/>
      <w:jc w:val="center"/>
      <w:outlineLvl w:val="5"/>
    </w:pPr>
    <w:rPr>
      <w:b/>
      <w:kern w:val="0"/>
      <w:sz w:val="44"/>
      <w:szCs w:val="20"/>
    </w:rPr>
  </w:style>
  <w:style w:type="paragraph" w:styleId="10">
    <w:name w:val="heading 7"/>
    <w:basedOn w:val="1"/>
    <w:next w:val="1"/>
    <w:link w:val="52"/>
    <w:qFormat/>
    <w:uiPriority w:val="0"/>
    <w:pPr>
      <w:keepNext/>
      <w:keepLines/>
      <w:spacing w:before="240" w:after="64" w:line="320" w:lineRule="auto"/>
      <w:outlineLvl w:val="6"/>
    </w:pPr>
    <w:rPr>
      <w:b/>
      <w:bCs/>
      <w:kern w:val="0"/>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8">
    <w:name w:val="Normal Indent"/>
    <w:basedOn w:val="1"/>
    <w:next w:val="9"/>
    <w:link w:val="50"/>
    <w:qFormat/>
    <w:uiPriority w:val="0"/>
    <w:pPr>
      <w:ind w:firstLine="420"/>
    </w:pPr>
    <w:rPr>
      <w:kern w:val="0"/>
      <w:sz w:val="20"/>
      <w:szCs w:val="20"/>
    </w:rPr>
  </w:style>
  <w:style w:type="paragraph" w:styleId="9">
    <w:name w:val="Plain Text"/>
    <w:basedOn w:val="1"/>
    <w:link w:val="51"/>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5"/>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6"/>
    <w:unhideWhenUsed/>
    <w:qFormat/>
    <w:uiPriority w:val="99"/>
    <w:pPr>
      <w:jc w:val="left"/>
    </w:pPr>
  </w:style>
  <w:style w:type="paragraph" w:styleId="17">
    <w:name w:val="Body Text 3"/>
    <w:basedOn w:val="1"/>
    <w:link w:val="57"/>
    <w:qFormat/>
    <w:uiPriority w:val="0"/>
    <w:pPr>
      <w:spacing w:after="120"/>
    </w:pPr>
    <w:rPr>
      <w:kern w:val="0"/>
      <w:sz w:val="16"/>
      <w:szCs w:val="16"/>
    </w:rPr>
  </w:style>
  <w:style w:type="paragraph" w:styleId="18">
    <w:name w:val="Body Text"/>
    <w:basedOn w:val="1"/>
    <w:next w:val="1"/>
    <w:link w:val="58"/>
    <w:qFormat/>
    <w:uiPriority w:val="0"/>
    <w:rPr>
      <w:rFonts w:ascii="仿宋_GB2312" w:eastAsia="仿宋_GB2312"/>
      <w:kern w:val="0"/>
      <w:sz w:val="24"/>
      <w:szCs w:val="20"/>
    </w:rPr>
  </w:style>
  <w:style w:type="paragraph" w:styleId="19">
    <w:name w:val="Body Text Indent"/>
    <w:basedOn w:val="1"/>
    <w:next w:val="20"/>
    <w:link w:val="59"/>
    <w:qFormat/>
    <w:uiPriority w:val="0"/>
    <w:pPr>
      <w:ind w:left="765"/>
    </w:pPr>
    <w:rPr>
      <w:rFonts w:ascii="仿宋_GB2312" w:eastAsia="仿宋_GB2312"/>
      <w:kern w:val="0"/>
      <w:sz w:val="28"/>
      <w:szCs w:val="20"/>
    </w:rPr>
  </w:style>
  <w:style w:type="paragraph" w:styleId="20">
    <w:name w:val="envelope return"/>
    <w:basedOn w:val="1"/>
    <w:unhideWhenUsed/>
    <w:qFormat/>
    <w:uiPriority w:val="99"/>
    <w:pPr>
      <w:snapToGrid w:val="0"/>
    </w:pPr>
    <w:rPr>
      <w:rFonts w:ascii="Arial" w:hAnsi="Arial"/>
    </w:rPr>
  </w:style>
  <w:style w:type="paragraph" w:styleId="21">
    <w:name w:val="Date"/>
    <w:basedOn w:val="1"/>
    <w:next w:val="1"/>
    <w:link w:val="60"/>
    <w:qFormat/>
    <w:uiPriority w:val="0"/>
    <w:rPr>
      <w:kern w:val="0"/>
      <w:sz w:val="24"/>
      <w:szCs w:val="20"/>
    </w:rPr>
  </w:style>
  <w:style w:type="paragraph" w:styleId="22">
    <w:name w:val="Body Text Indent 2"/>
    <w:basedOn w:val="1"/>
    <w:link w:val="61"/>
    <w:qFormat/>
    <w:uiPriority w:val="0"/>
    <w:pPr>
      <w:spacing w:line="500" w:lineRule="exact"/>
      <w:ind w:firstLine="560" w:firstLineChars="200"/>
    </w:pPr>
    <w:rPr>
      <w:rFonts w:eastAsia="仿宋_GB2312"/>
      <w:kern w:val="0"/>
      <w:sz w:val="28"/>
      <w:szCs w:val="20"/>
    </w:rPr>
  </w:style>
  <w:style w:type="paragraph" w:styleId="23">
    <w:name w:val="Balloon Text"/>
    <w:basedOn w:val="1"/>
    <w:link w:val="62"/>
    <w:semiHidden/>
    <w:qFormat/>
    <w:uiPriority w:val="0"/>
    <w:rPr>
      <w:kern w:val="0"/>
      <w:sz w:val="18"/>
      <w:szCs w:val="18"/>
    </w:rPr>
  </w:style>
  <w:style w:type="paragraph" w:styleId="24">
    <w:name w:val="footer"/>
    <w:basedOn w:val="1"/>
    <w:link w:val="63"/>
    <w:qFormat/>
    <w:uiPriority w:val="99"/>
    <w:pPr>
      <w:tabs>
        <w:tab w:val="center" w:pos="4153"/>
        <w:tab w:val="right" w:pos="8306"/>
      </w:tabs>
      <w:snapToGrid w:val="0"/>
      <w:jc w:val="left"/>
    </w:pPr>
    <w:rPr>
      <w:kern w:val="0"/>
      <w:sz w:val="18"/>
      <w:szCs w:val="20"/>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Body Text Indent 3"/>
    <w:basedOn w:val="1"/>
    <w:next w:val="15"/>
    <w:link w:val="65"/>
    <w:qFormat/>
    <w:uiPriority w:val="0"/>
    <w:pPr>
      <w:spacing w:after="120"/>
      <w:ind w:left="420" w:leftChars="200"/>
    </w:pPr>
    <w:rPr>
      <w:kern w:val="0"/>
      <w:sz w:val="16"/>
      <w:szCs w:val="16"/>
    </w:rPr>
  </w:style>
  <w:style w:type="paragraph" w:styleId="29">
    <w:name w:val="Body Text 2"/>
    <w:basedOn w:val="1"/>
    <w:link w:val="66"/>
    <w:qFormat/>
    <w:uiPriority w:val="0"/>
    <w:pPr>
      <w:snapToGrid w:val="0"/>
    </w:pPr>
    <w:rPr>
      <w:b/>
      <w:bCs/>
      <w:kern w:val="0"/>
      <w:sz w:val="18"/>
    </w:rPr>
  </w:style>
  <w:style w:type="paragraph" w:styleId="3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6"/>
    <w:next w:val="16"/>
    <w:link w:val="68"/>
    <w:unhideWhenUsed/>
    <w:qFormat/>
    <w:uiPriority w:val="99"/>
    <w:rPr>
      <w:b/>
      <w:bCs/>
    </w:rPr>
  </w:style>
  <w:style w:type="paragraph" w:styleId="33">
    <w:name w:val="Body Text First Indent"/>
    <w:basedOn w:val="18"/>
    <w:link w:val="69"/>
    <w:qFormat/>
    <w:uiPriority w:val="0"/>
    <w:pPr>
      <w:spacing w:after="120"/>
      <w:ind w:firstLine="420" w:firstLineChars="100"/>
    </w:pPr>
    <w:rPr>
      <w:rFonts w:ascii="Times New Roman" w:eastAsia="宋体"/>
      <w:szCs w:val="24"/>
    </w:rPr>
  </w:style>
  <w:style w:type="paragraph" w:styleId="34">
    <w:name w:val="Body Text First Indent 2"/>
    <w:basedOn w:val="19"/>
    <w:next w:val="1"/>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666666"/>
      <w:u w:val="none"/>
    </w:rPr>
  </w:style>
  <w:style w:type="character" w:styleId="41">
    <w:name w:val="Emphasis"/>
    <w:qFormat/>
    <w:uiPriority w:val="20"/>
  </w:style>
  <w:style w:type="character" w:styleId="42">
    <w:name w:val="Hyperlink"/>
    <w:qFormat/>
    <w:uiPriority w:val="0"/>
    <w:rPr>
      <w:color w:val="666666"/>
      <w:u w:val="none"/>
    </w:rPr>
  </w:style>
  <w:style w:type="character" w:styleId="43">
    <w:name w:val="annotation reference"/>
    <w:unhideWhenUsed/>
    <w:qFormat/>
    <w:uiPriority w:val="99"/>
    <w:rPr>
      <w:sz w:val="21"/>
      <w:szCs w:val="21"/>
    </w:rPr>
  </w:style>
  <w:style w:type="character" w:customStyle="1" w:styleId="44">
    <w:name w:val="标题 1 字符"/>
    <w:link w:val="2"/>
    <w:qFormat/>
    <w:uiPriority w:val="0"/>
    <w:rPr>
      <w:rFonts w:ascii="Times New Roman" w:hAnsi="Times New Roman" w:eastAsia="宋体" w:cs="Times New Roman"/>
      <w:b/>
      <w:bCs/>
      <w:kern w:val="44"/>
      <w:sz w:val="44"/>
      <w:szCs w:val="44"/>
    </w:rPr>
  </w:style>
  <w:style w:type="character" w:customStyle="1" w:styleId="45">
    <w:name w:val="标题 2 字符"/>
    <w:link w:val="3"/>
    <w:qFormat/>
    <w:uiPriority w:val="0"/>
    <w:rPr>
      <w:rFonts w:ascii="Arial" w:hAnsi="Arial" w:eastAsia="黑体" w:cs="Times New Roman"/>
      <w:b/>
      <w:bCs/>
      <w:sz w:val="32"/>
      <w:szCs w:val="32"/>
    </w:rPr>
  </w:style>
  <w:style w:type="character" w:customStyle="1" w:styleId="46">
    <w:name w:val="标题 3 字符"/>
    <w:link w:val="4"/>
    <w:qFormat/>
    <w:uiPriority w:val="0"/>
    <w:rPr>
      <w:rFonts w:ascii="Times New Roman" w:hAnsi="Times New Roman" w:eastAsia="宋体" w:cs="Times New Roman"/>
      <w:b/>
      <w:bCs/>
      <w:sz w:val="32"/>
      <w:szCs w:val="32"/>
    </w:rPr>
  </w:style>
  <w:style w:type="character" w:customStyle="1" w:styleId="47">
    <w:name w:val="标题 4 字符"/>
    <w:link w:val="5"/>
    <w:qFormat/>
    <w:uiPriority w:val="0"/>
    <w:rPr>
      <w:rFonts w:ascii="Times New Roman" w:hAnsi="Times New Roman" w:eastAsia="新宋体" w:cs="Times New Roman"/>
      <w:sz w:val="30"/>
      <w:szCs w:val="21"/>
    </w:rPr>
  </w:style>
  <w:style w:type="character" w:customStyle="1" w:styleId="48">
    <w:name w:val="标题 5 字符"/>
    <w:link w:val="6"/>
    <w:qFormat/>
    <w:uiPriority w:val="0"/>
    <w:rPr>
      <w:rFonts w:ascii="Times New Roman" w:hAnsi="Times New Roman" w:eastAsia="宋体" w:cs="Times New Roman"/>
      <w:b/>
      <w:bCs/>
      <w:sz w:val="28"/>
      <w:szCs w:val="28"/>
    </w:rPr>
  </w:style>
  <w:style w:type="character" w:customStyle="1" w:styleId="49">
    <w:name w:val="标题 6 字符"/>
    <w:link w:val="7"/>
    <w:qFormat/>
    <w:uiPriority w:val="0"/>
    <w:rPr>
      <w:rFonts w:ascii="Times New Roman" w:hAnsi="Times New Roman" w:eastAsia="宋体" w:cs="Times New Roman"/>
      <w:b/>
      <w:sz w:val="44"/>
      <w:szCs w:val="20"/>
    </w:rPr>
  </w:style>
  <w:style w:type="character" w:customStyle="1" w:styleId="50">
    <w:name w:val="正文缩进 字符"/>
    <w:link w:val="8"/>
    <w:qFormat/>
    <w:uiPriority w:val="0"/>
    <w:rPr>
      <w:rFonts w:ascii="Times New Roman" w:hAnsi="Times New Roman" w:eastAsia="宋体" w:cs="Times New Roman"/>
      <w:kern w:val="0"/>
      <w:sz w:val="20"/>
      <w:szCs w:val="20"/>
    </w:rPr>
  </w:style>
  <w:style w:type="character" w:customStyle="1" w:styleId="51">
    <w:name w:val="纯文本 字符"/>
    <w:link w:val="9"/>
    <w:qFormat/>
    <w:uiPriority w:val="0"/>
    <w:rPr>
      <w:rFonts w:ascii="宋体" w:hAnsi="Courier New" w:eastAsia="宋体" w:cs="Courier New"/>
      <w:szCs w:val="21"/>
    </w:rPr>
  </w:style>
  <w:style w:type="character" w:customStyle="1" w:styleId="52">
    <w:name w:val="标题 7 字符"/>
    <w:link w:val="10"/>
    <w:qFormat/>
    <w:uiPriority w:val="0"/>
    <w:rPr>
      <w:rFonts w:ascii="Times New Roman" w:hAnsi="Times New Roman" w:eastAsia="宋体" w:cs="Times New Roman"/>
      <w:b/>
      <w:bCs/>
      <w:sz w:val="24"/>
      <w:szCs w:val="24"/>
    </w:rPr>
  </w:style>
  <w:style w:type="character" w:customStyle="1" w:styleId="53">
    <w:name w:val="标题 8 字符"/>
    <w:link w:val="11"/>
    <w:qFormat/>
    <w:uiPriority w:val="0"/>
    <w:rPr>
      <w:rFonts w:ascii="Arial" w:hAnsi="Arial" w:eastAsia="黑体" w:cs="Times New Roman"/>
      <w:sz w:val="24"/>
      <w:szCs w:val="24"/>
    </w:rPr>
  </w:style>
  <w:style w:type="character" w:customStyle="1" w:styleId="54">
    <w:name w:val="标题 9 字符"/>
    <w:link w:val="12"/>
    <w:qFormat/>
    <w:uiPriority w:val="0"/>
    <w:rPr>
      <w:rFonts w:ascii="Arial" w:hAnsi="Arial" w:eastAsia="黑体" w:cs="Times New Roman"/>
      <w:sz w:val="24"/>
      <w:szCs w:val="21"/>
    </w:rPr>
  </w:style>
  <w:style w:type="character" w:customStyle="1" w:styleId="55">
    <w:name w:val="文档结构图 字符"/>
    <w:link w:val="14"/>
    <w:semiHidden/>
    <w:qFormat/>
    <w:uiPriority w:val="0"/>
    <w:rPr>
      <w:szCs w:val="24"/>
      <w:shd w:val="clear" w:color="auto" w:fill="000080"/>
    </w:rPr>
  </w:style>
  <w:style w:type="character" w:customStyle="1" w:styleId="56">
    <w:name w:val="批注文字 字符"/>
    <w:link w:val="16"/>
    <w:qFormat/>
    <w:uiPriority w:val="99"/>
    <w:rPr>
      <w:kern w:val="2"/>
      <w:sz w:val="21"/>
      <w:szCs w:val="24"/>
    </w:rPr>
  </w:style>
  <w:style w:type="character" w:customStyle="1" w:styleId="57">
    <w:name w:val="正文文本 3 字符"/>
    <w:link w:val="17"/>
    <w:qFormat/>
    <w:uiPriority w:val="0"/>
    <w:rPr>
      <w:rFonts w:ascii="Times New Roman" w:hAnsi="Times New Roman" w:eastAsia="宋体" w:cs="Times New Roman"/>
      <w:sz w:val="16"/>
      <w:szCs w:val="16"/>
    </w:rPr>
  </w:style>
  <w:style w:type="character" w:customStyle="1" w:styleId="58">
    <w:name w:val="正文文本 字符"/>
    <w:link w:val="18"/>
    <w:qFormat/>
    <w:uiPriority w:val="0"/>
    <w:rPr>
      <w:rFonts w:ascii="仿宋_GB2312" w:hAnsi="Times New Roman" w:eastAsia="仿宋_GB2312" w:cs="Times New Roman"/>
      <w:sz w:val="24"/>
      <w:szCs w:val="20"/>
    </w:rPr>
  </w:style>
  <w:style w:type="character" w:customStyle="1" w:styleId="59">
    <w:name w:val="正文文本缩进 字符"/>
    <w:link w:val="19"/>
    <w:qFormat/>
    <w:uiPriority w:val="0"/>
    <w:rPr>
      <w:rFonts w:ascii="仿宋_GB2312" w:hAnsi="Times New Roman" w:eastAsia="仿宋_GB2312" w:cs="Times New Roman"/>
      <w:sz w:val="28"/>
      <w:szCs w:val="20"/>
    </w:rPr>
  </w:style>
  <w:style w:type="character" w:customStyle="1" w:styleId="60">
    <w:name w:val="日期 字符"/>
    <w:link w:val="21"/>
    <w:qFormat/>
    <w:uiPriority w:val="0"/>
    <w:rPr>
      <w:rFonts w:ascii="Times New Roman" w:hAnsi="Times New Roman" w:eastAsia="宋体" w:cs="Times New Roman"/>
      <w:sz w:val="24"/>
      <w:szCs w:val="20"/>
    </w:rPr>
  </w:style>
  <w:style w:type="character" w:customStyle="1" w:styleId="61">
    <w:name w:val="正文文本缩进 2 字符"/>
    <w:link w:val="22"/>
    <w:qFormat/>
    <w:uiPriority w:val="0"/>
    <w:rPr>
      <w:rFonts w:ascii="Times New Roman" w:hAnsi="Times New Roman" w:eastAsia="仿宋_GB2312" w:cs="Times New Roman"/>
      <w:sz w:val="28"/>
      <w:szCs w:val="20"/>
    </w:rPr>
  </w:style>
  <w:style w:type="character" w:customStyle="1" w:styleId="62">
    <w:name w:val="批注框文本 字符"/>
    <w:link w:val="23"/>
    <w:semiHidden/>
    <w:qFormat/>
    <w:uiPriority w:val="0"/>
    <w:rPr>
      <w:sz w:val="18"/>
      <w:szCs w:val="18"/>
    </w:rPr>
  </w:style>
  <w:style w:type="character" w:customStyle="1" w:styleId="63">
    <w:name w:val="页脚 字符"/>
    <w:link w:val="24"/>
    <w:qFormat/>
    <w:uiPriority w:val="99"/>
    <w:rPr>
      <w:rFonts w:ascii="Times New Roman" w:hAnsi="Times New Roman" w:eastAsia="宋体" w:cs="Times New Roman"/>
      <w:sz w:val="18"/>
      <w:szCs w:val="20"/>
    </w:rPr>
  </w:style>
  <w:style w:type="character" w:customStyle="1" w:styleId="64">
    <w:name w:val="页眉 字符"/>
    <w:link w:val="25"/>
    <w:qFormat/>
    <w:uiPriority w:val="0"/>
    <w:rPr>
      <w:rFonts w:ascii="Times New Roman" w:hAnsi="Times New Roman" w:eastAsia="宋体" w:cs="Times New Roman"/>
      <w:sz w:val="18"/>
      <w:szCs w:val="18"/>
    </w:rPr>
  </w:style>
  <w:style w:type="character" w:customStyle="1" w:styleId="65">
    <w:name w:val="正文文本缩进 3 字符"/>
    <w:link w:val="28"/>
    <w:qFormat/>
    <w:uiPriority w:val="0"/>
    <w:rPr>
      <w:rFonts w:ascii="Times New Roman" w:hAnsi="Times New Roman" w:eastAsia="宋体" w:cs="Times New Roman"/>
      <w:sz w:val="16"/>
      <w:szCs w:val="16"/>
    </w:rPr>
  </w:style>
  <w:style w:type="character" w:customStyle="1" w:styleId="66">
    <w:name w:val="正文文本 2 字符"/>
    <w:link w:val="29"/>
    <w:qFormat/>
    <w:uiPriority w:val="0"/>
    <w:rPr>
      <w:rFonts w:ascii="Times New Roman" w:hAnsi="Times New Roman" w:eastAsia="宋体" w:cs="Times New Roman"/>
      <w:b/>
      <w:bCs/>
      <w:sz w:val="18"/>
      <w:szCs w:val="24"/>
    </w:rPr>
  </w:style>
  <w:style w:type="character" w:customStyle="1" w:styleId="67">
    <w:name w:val="HTML 预设格式 字符1"/>
    <w:link w:val="30"/>
    <w:qFormat/>
    <w:uiPriority w:val="99"/>
    <w:rPr>
      <w:rFonts w:ascii="宋体" w:hAnsi="宋体" w:cs="宋体"/>
      <w:sz w:val="24"/>
      <w:szCs w:val="24"/>
    </w:rPr>
  </w:style>
  <w:style w:type="character" w:customStyle="1" w:styleId="68">
    <w:name w:val="批注主题 字符"/>
    <w:link w:val="32"/>
    <w:semiHidden/>
    <w:qFormat/>
    <w:uiPriority w:val="99"/>
    <w:rPr>
      <w:b/>
      <w:bCs/>
      <w:kern w:val="2"/>
      <w:sz w:val="21"/>
      <w:szCs w:val="24"/>
    </w:rPr>
  </w:style>
  <w:style w:type="character" w:customStyle="1" w:styleId="69">
    <w:name w:val="正文首行缩进 字符1"/>
    <w:link w:val="33"/>
    <w:qFormat/>
    <w:uiPriority w:val="0"/>
    <w:rPr>
      <w:rFonts w:ascii="Times New Roman" w:hAnsi="Times New Roman" w:eastAsia="宋体" w:cs="Times New Roman"/>
      <w:sz w:val="24"/>
      <w:szCs w:val="24"/>
    </w:rPr>
  </w:style>
  <w:style w:type="paragraph" w:customStyle="1" w:styleId="70">
    <w:name w:val="无间隔1"/>
    <w:qFormat/>
    <w:uiPriority w:val="0"/>
    <w:rPr>
      <w:rFonts w:ascii="Times New Roman" w:hAnsi="Times New Roman" w:eastAsia="宋体" w:cs="Calibri"/>
      <w:sz w:val="22"/>
      <w:lang w:val="en-US" w:eastAsia="zh-CN" w:bidi="ar-SA"/>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style4"/>
    <w:basedOn w:val="1"/>
    <w:next w:val="73"/>
    <w:qFormat/>
    <w:uiPriority w:val="0"/>
    <w:pPr>
      <w:widowControl/>
      <w:spacing w:before="280" w:after="280"/>
    </w:pPr>
    <w:rPr>
      <w:rFonts w:ascii="宋体"/>
      <w:sz w:val="18"/>
    </w:rPr>
  </w:style>
  <w:style w:type="paragraph" w:customStyle="1" w:styleId="7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4">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5">
    <w:name w:val="列出段落 字符1"/>
    <w:link w:val="76"/>
    <w:qFormat/>
    <w:locked/>
    <w:uiPriority w:val="99"/>
  </w:style>
  <w:style w:type="paragraph" w:styleId="76">
    <w:name w:val="List Paragraph"/>
    <w:basedOn w:val="1"/>
    <w:link w:val="75"/>
    <w:qFormat/>
    <w:uiPriority w:val="34"/>
    <w:pPr>
      <w:ind w:firstLine="420" w:firstLineChars="200"/>
    </w:pPr>
    <w:rPr>
      <w:kern w:val="0"/>
      <w:sz w:val="20"/>
      <w:szCs w:val="20"/>
    </w:rPr>
  </w:style>
  <w:style w:type="character" w:customStyle="1" w:styleId="77">
    <w:name w:val="文档结构图 Char1"/>
    <w:semiHidden/>
    <w:qFormat/>
    <w:uiPriority w:val="99"/>
    <w:rPr>
      <w:rFonts w:ascii="宋体" w:hAnsi="Times New Roman" w:eastAsia="宋体" w:cs="Times New Roman"/>
      <w:sz w:val="18"/>
      <w:szCs w:val="18"/>
    </w:rPr>
  </w:style>
  <w:style w:type="character" w:customStyle="1" w:styleId="78">
    <w:name w:val="普通正文 Char"/>
    <w:link w:val="79"/>
    <w:qFormat/>
    <w:uiPriority w:val="0"/>
    <w:rPr>
      <w:rFonts w:ascii="Arial" w:hAnsi="Arial"/>
      <w:sz w:val="24"/>
      <w:szCs w:val="24"/>
    </w:rPr>
  </w:style>
  <w:style w:type="paragraph" w:customStyle="1" w:styleId="79">
    <w:name w:val="普通正文"/>
    <w:basedOn w:val="1"/>
    <w:link w:val="78"/>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0">
    <w:name w:val="FA正文 Char"/>
    <w:link w:val="81"/>
    <w:qFormat/>
    <w:uiPriority w:val="0"/>
    <w:rPr>
      <w:rFonts w:ascii="宋体" w:hAnsi="宋体" w:eastAsia="宋体" w:cs="Times New Roman"/>
      <w:sz w:val="28"/>
      <w:szCs w:val="28"/>
    </w:rPr>
  </w:style>
  <w:style w:type="paragraph" w:customStyle="1" w:styleId="81">
    <w:name w:val="FA正文"/>
    <w:basedOn w:val="1"/>
    <w:link w:val="80"/>
    <w:qFormat/>
    <w:uiPriority w:val="0"/>
    <w:pPr>
      <w:tabs>
        <w:tab w:val="left" w:pos="3375"/>
      </w:tabs>
      <w:spacing w:line="440" w:lineRule="atLeast"/>
      <w:ind w:firstLine="538" w:firstLineChars="192"/>
    </w:pPr>
    <w:rPr>
      <w:rFonts w:ascii="宋体" w:hAnsi="宋体"/>
      <w:kern w:val="0"/>
      <w:sz w:val="28"/>
      <w:szCs w:val="28"/>
    </w:rPr>
  </w:style>
  <w:style w:type="character" w:customStyle="1" w:styleId="82">
    <w:name w:val="正文缩进2格 Char"/>
    <w:link w:val="83"/>
    <w:qFormat/>
    <w:uiPriority w:val="0"/>
    <w:rPr>
      <w:rFonts w:ascii="仿宋_GB2312" w:hAnsi="宋体" w:eastAsia="仿宋_GB2312" w:cs="Times New Roman"/>
      <w:sz w:val="31"/>
      <w:szCs w:val="28"/>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kern w:val="0"/>
      <w:sz w:val="31"/>
      <w:szCs w:val="28"/>
    </w:rPr>
  </w:style>
  <w:style w:type="character" w:customStyle="1" w:styleId="84">
    <w:name w:val="cn_text1"/>
    <w:qFormat/>
    <w:uiPriority w:val="0"/>
    <w:rPr>
      <w:rFonts w:hint="default" w:ascii="ˎ̥" w:hAnsi="ˎ̥"/>
      <w:color w:val="003399"/>
      <w:spacing w:val="15"/>
      <w:sz w:val="18"/>
      <w:szCs w:val="18"/>
    </w:rPr>
  </w:style>
  <w:style w:type="character" w:customStyle="1" w:styleId="85">
    <w:name w:val="ssss Char"/>
    <w:qFormat/>
    <w:uiPriority w:val="0"/>
    <w:rPr>
      <w:rFonts w:eastAsia="宋体"/>
      <w:kern w:val="2"/>
      <w:sz w:val="24"/>
      <w:szCs w:val="24"/>
      <w:lang w:val="en-US" w:eastAsia="zh-CN" w:bidi="ar-SA"/>
    </w:rPr>
  </w:style>
  <w:style w:type="character" w:customStyle="1" w:styleId="86">
    <w:name w:val="ssss Char1"/>
    <w:link w:val="87"/>
    <w:qFormat/>
    <w:uiPriority w:val="0"/>
    <w:rPr>
      <w:rFonts w:ascii="Times New Roman" w:hAnsi="Times New Roman" w:eastAsia="宋体" w:cs="Times New Roman"/>
      <w:sz w:val="24"/>
      <w:szCs w:val="24"/>
    </w:rPr>
  </w:style>
  <w:style w:type="paragraph" w:customStyle="1" w:styleId="87">
    <w:name w:val="ssss"/>
    <w:basedOn w:val="1"/>
    <w:link w:val="86"/>
    <w:qFormat/>
    <w:uiPriority w:val="0"/>
    <w:pPr>
      <w:spacing w:line="360" w:lineRule="auto"/>
      <w:ind w:firstLine="480" w:firstLineChars="200"/>
    </w:pPr>
    <w:rPr>
      <w:kern w:val="0"/>
      <w:sz w:val="24"/>
    </w:rPr>
  </w:style>
  <w:style w:type="character" w:customStyle="1" w:styleId="88">
    <w:name w:val="标题 4 Char1"/>
    <w:qFormat/>
    <w:uiPriority w:val="0"/>
    <w:rPr>
      <w:rFonts w:ascii="Arial" w:hAnsi="Arial" w:eastAsia="黑体"/>
      <w:b/>
      <w:bCs/>
      <w:kern w:val="2"/>
      <w:sz w:val="28"/>
      <w:szCs w:val="28"/>
      <w:lang w:val="en-US" w:eastAsia="zh-CN" w:bidi="ar-SA"/>
    </w:rPr>
  </w:style>
  <w:style w:type="character" w:customStyle="1" w:styleId="89">
    <w:name w:val="列表段落 字符"/>
    <w:qFormat/>
    <w:uiPriority w:val="34"/>
    <w:rPr>
      <w:rFonts w:ascii="Calibri" w:hAnsi="Calibri"/>
      <w:kern w:val="2"/>
      <w:sz w:val="21"/>
      <w:szCs w:val="22"/>
    </w:rPr>
  </w:style>
  <w:style w:type="character" w:customStyle="1" w:styleId="90">
    <w:name w:val="批注框文本 Char1"/>
    <w:semiHidden/>
    <w:qFormat/>
    <w:uiPriority w:val="99"/>
    <w:rPr>
      <w:rFonts w:ascii="Times New Roman" w:hAnsi="Times New Roman" w:eastAsia="宋体" w:cs="Times New Roman"/>
      <w:sz w:val="18"/>
      <w:szCs w:val="18"/>
    </w:rPr>
  </w:style>
  <w:style w:type="character" w:customStyle="1" w:styleId="91">
    <w:name w:val="样式 ssss + 宋体 五号1 Char"/>
    <w:link w:val="92"/>
    <w:qFormat/>
    <w:uiPriority w:val="0"/>
    <w:rPr>
      <w:rFonts w:ascii="宋体" w:hAnsi="宋体" w:eastAsia="宋体" w:cs="Times New Roman"/>
      <w:sz w:val="24"/>
      <w:szCs w:val="24"/>
    </w:rPr>
  </w:style>
  <w:style w:type="paragraph" w:customStyle="1" w:styleId="92">
    <w:name w:val="样式 ssss + 宋体 五号1"/>
    <w:basedOn w:val="87"/>
    <w:link w:val="91"/>
    <w:qFormat/>
    <w:uiPriority w:val="0"/>
    <w:rPr>
      <w:rFonts w:ascii="宋体" w:hAnsi="宋体"/>
    </w:rPr>
  </w:style>
  <w:style w:type="character" w:customStyle="1" w:styleId="93">
    <w:name w:val="point_normal1"/>
    <w:qFormat/>
    <w:uiPriority w:val="0"/>
    <w:rPr>
      <w:rFonts w:hint="default" w:ascii="Arial" w:hAnsi="Arial" w:cs="Arial"/>
      <w:sz w:val="16"/>
      <w:szCs w:val="16"/>
    </w:rPr>
  </w:style>
  <w:style w:type="paragraph" w:customStyle="1" w:styleId="94">
    <w:name w:val="样式 正文文本缩进 3 + 四号"/>
    <w:basedOn w:val="28"/>
    <w:qFormat/>
    <w:uiPriority w:val="0"/>
    <w:pPr>
      <w:spacing w:after="0" w:line="360" w:lineRule="auto"/>
      <w:ind w:left="0" w:leftChars="0" w:firstLine="437"/>
    </w:pPr>
    <w:rPr>
      <w:sz w:val="24"/>
      <w:szCs w:val="21"/>
    </w:rPr>
  </w:style>
  <w:style w:type="paragraph" w:customStyle="1" w:styleId="95">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Char Char Char Char"/>
    <w:basedOn w:val="1"/>
    <w:qFormat/>
    <w:uiPriority w:val="0"/>
    <w:rPr>
      <w:rFonts w:ascii="Tahoma" w:hAnsi="Tahoma"/>
      <w:sz w:val="24"/>
      <w:szCs w:val="20"/>
    </w:rPr>
  </w:style>
  <w:style w:type="paragraph" w:customStyle="1" w:styleId="98">
    <w:name w:val="Char Char Char Char Char Char Char Char Char Char Char Char Char"/>
    <w:basedOn w:val="1"/>
    <w:qFormat/>
    <w:uiPriority w:val="0"/>
  </w:style>
  <w:style w:type="paragraph" w:customStyle="1" w:styleId="99">
    <w:name w:val="表格正文"/>
    <w:basedOn w:val="1"/>
    <w:qFormat/>
    <w:uiPriority w:val="0"/>
    <w:pPr>
      <w:spacing w:line="360" w:lineRule="auto"/>
      <w:jc w:val="left"/>
    </w:pPr>
    <w:rPr>
      <w:rFonts w:ascii="Calibri" w:hAnsi="Calibri"/>
      <w:color w:val="000000"/>
      <w:szCs w:val="28"/>
    </w:rPr>
  </w:style>
  <w:style w:type="paragraph" w:customStyle="1" w:styleId="100">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1">
    <w:name w:val="Char Char Char Char1"/>
    <w:basedOn w:val="1"/>
    <w:qFormat/>
    <w:uiPriority w:val="0"/>
    <w:rPr>
      <w:rFonts w:ascii="Tahoma" w:hAnsi="Tahoma"/>
      <w:sz w:val="24"/>
      <w:szCs w:val="20"/>
    </w:rPr>
  </w:style>
  <w:style w:type="paragraph" w:customStyle="1" w:styleId="102">
    <w:name w:val="Char Char Char"/>
    <w:basedOn w:val="1"/>
    <w:qFormat/>
    <w:uiPriority w:val="0"/>
    <w:rPr>
      <w:rFonts w:ascii="Tahoma" w:hAnsi="Tahoma"/>
      <w:sz w:val="24"/>
      <w:szCs w:val="20"/>
    </w:rPr>
  </w:style>
  <w:style w:type="paragraph" w:customStyle="1" w:styleId="103">
    <w:name w:val="标题-----3"/>
    <w:basedOn w:val="4"/>
    <w:qFormat/>
    <w:uiPriority w:val="0"/>
    <w:pPr>
      <w:spacing w:before="0" w:after="0" w:line="240" w:lineRule="auto"/>
      <w:outlineLvl w:val="0"/>
    </w:pPr>
    <w:rPr>
      <w:rFonts w:ascii="宋体" w:hAnsi="宋体"/>
      <w:b w:val="0"/>
      <w:bCs w:val="0"/>
      <w:sz w:val="28"/>
      <w:szCs w:val="28"/>
    </w:rPr>
  </w:style>
  <w:style w:type="paragraph" w:customStyle="1" w:styleId="104">
    <w:name w:val="样式 ssss + 居中"/>
    <w:basedOn w:val="87"/>
    <w:qFormat/>
    <w:uiPriority w:val="0"/>
    <w:pPr>
      <w:jc w:val="center"/>
    </w:pPr>
    <w:rPr>
      <w:rFonts w:cs="宋体"/>
      <w:szCs w:val="20"/>
    </w:rPr>
  </w:style>
  <w:style w:type="paragraph" w:customStyle="1" w:styleId="105">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6">
    <w:name w:val="样式 样式 ssss + 宋体 五号 + 首行缩进:  2 字符"/>
    <w:basedOn w:val="107"/>
    <w:qFormat/>
    <w:uiPriority w:val="0"/>
    <w:pPr>
      <w:ind w:firstLine="480"/>
    </w:pPr>
  </w:style>
  <w:style w:type="paragraph" w:customStyle="1" w:styleId="107">
    <w:name w:val="样式 ssss + 宋体 五号"/>
    <w:basedOn w:val="87"/>
    <w:qFormat/>
    <w:uiPriority w:val="0"/>
    <w:pPr>
      <w:ind w:firstLine="420"/>
    </w:pPr>
    <w:rPr>
      <w:rFonts w:ascii="宋体" w:hAnsi="宋体" w:cs="宋体"/>
      <w:szCs w:val="20"/>
    </w:rPr>
  </w:style>
  <w:style w:type="paragraph" w:customStyle="1" w:styleId="10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w:basedOn w:val="1"/>
    <w:qFormat/>
    <w:uiPriority w:val="0"/>
    <w:rPr>
      <w:rFonts w:ascii="Tahoma" w:hAnsi="Tahoma"/>
      <w:sz w:val="24"/>
      <w:szCs w:val="20"/>
    </w:rPr>
  </w:style>
  <w:style w:type="paragraph" w:customStyle="1" w:styleId="110">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1">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 Char Char Char Char Char Char Char Char Char Char Char1"/>
    <w:basedOn w:val="1"/>
    <w:qFormat/>
    <w:uiPriority w:val="0"/>
    <w:rPr>
      <w:sz w:val="24"/>
    </w:rPr>
  </w:style>
  <w:style w:type="paragraph" w:customStyle="1" w:styleId="114">
    <w:name w:val="表格"/>
    <w:basedOn w:val="1"/>
    <w:qFormat/>
    <w:uiPriority w:val="0"/>
    <w:rPr>
      <w:rFonts w:ascii="Arial" w:hAnsi="Arial"/>
      <w:sz w:val="24"/>
    </w:rPr>
  </w:style>
  <w:style w:type="paragraph" w:customStyle="1" w:styleId="115">
    <w:name w:val="正文样式1"/>
    <w:basedOn w:val="1"/>
    <w:qFormat/>
    <w:uiPriority w:val="0"/>
    <w:pPr>
      <w:spacing w:before="120" w:after="120" w:line="360" w:lineRule="auto"/>
      <w:ind w:firstLine="480" w:firstLineChars="200"/>
    </w:pPr>
    <w:rPr>
      <w:sz w:val="24"/>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 Char Char Char Char Char Char Char Char"/>
    <w:basedOn w:val="1"/>
    <w:qFormat/>
    <w:uiPriority w:val="0"/>
    <w:rPr>
      <w:rFonts w:ascii="Tahoma" w:hAnsi="Tahoma"/>
      <w:sz w:val="24"/>
      <w:szCs w:val="20"/>
    </w:rPr>
  </w:style>
  <w:style w:type="paragraph" w:customStyle="1" w:styleId="118">
    <w:name w:val="Char1"/>
    <w:basedOn w:val="1"/>
    <w:qFormat/>
    <w:uiPriority w:val="0"/>
    <w:pPr>
      <w:tabs>
        <w:tab w:val="left" w:pos="360"/>
      </w:tabs>
    </w:pPr>
    <w:rPr>
      <w:sz w:val="24"/>
    </w:rPr>
  </w:style>
  <w:style w:type="paragraph" w:customStyle="1" w:styleId="11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0">
    <w:name w:val="Header2"/>
    <w:basedOn w:val="1"/>
    <w:qFormat/>
    <w:uiPriority w:val="0"/>
    <w:pPr>
      <w:numPr>
        <w:ilvl w:val="0"/>
        <w:numId w:val="1"/>
      </w:numPr>
    </w:pPr>
  </w:style>
  <w:style w:type="paragraph" w:customStyle="1" w:styleId="121">
    <w:name w:val="Char Char 字元 字元 字元 Char Char Char Char"/>
    <w:basedOn w:val="1"/>
    <w:qFormat/>
    <w:uiPriority w:val="0"/>
    <w:pPr>
      <w:adjustRightInd w:val="0"/>
      <w:spacing w:line="360" w:lineRule="auto"/>
    </w:pPr>
    <w:rPr>
      <w:kern w:val="0"/>
      <w:sz w:val="24"/>
      <w:szCs w:val="20"/>
    </w:rPr>
  </w:style>
  <w:style w:type="paragraph" w:customStyle="1" w:styleId="122">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5">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6">
    <w:name w:val="DAS正文"/>
    <w:basedOn w:val="1"/>
    <w:qFormat/>
    <w:uiPriority w:val="0"/>
    <w:pPr>
      <w:spacing w:line="360" w:lineRule="auto"/>
      <w:ind w:right="181" w:firstLine="480" w:firstLineChars="200"/>
    </w:pPr>
    <w:rPr>
      <w:rFonts w:ascii="Verdana" w:hAnsi="Verdana"/>
      <w:sz w:val="24"/>
      <w:szCs w:val="20"/>
    </w:rPr>
  </w:style>
  <w:style w:type="paragraph" w:customStyle="1" w:styleId="127">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8">
    <w:name w:val="标书的正文"/>
    <w:basedOn w:val="1"/>
    <w:qFormat/>
    <w:uiPriority w:val="0"/>
    <w:pPr>
      <w:spacing w:line="360" w:lineRule="auto"/>
      <w:ind w:firstLine="482"/>
      <w:jc w:val="left"/>
    </w:pPr>
    <w:rPr>
      <w:rFonts w:ascii="宋体" w:hAnsi="宋体"/>
      <w:kern w:val="3"/>
      <w:sz w:val="24"/>
      <w:szCs w:val="20"/>
    </w:rPr>
  </w:style>
  <w:style w:type="paragraph" w:customStyle="1" w:styleId="129">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30">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1">
    <w:name w:val="正文缩进1"/>
    <w:basedOn w:val="1"/>
    <w:qFormat/>
    <w:uiPriority w:val="0"/>
    <w:pPr>
      <w:widowControl/>
      <w:ind w:firstLine="420"/>
      <w:jc w:val="left"/>
    </w:pPr>
    <w:rPr>
      <w:kern w:val="0"/>
    </w:rPr>
  </w:style>
  <w:style w:type="paragraph" w:customStyle="1" w:styleId="13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33">
    <w:name w:val="列出段落 字符"/>
    <w:qFormat/>
    <w:locked/>
    <w:uiPriority w:val="0"/>
    <w:rPr>
      <w:rFonts w:ascii="Calibri" w:hAnsi="Calibri" w:eastAsia="宋体" w:cs="Times New Roman"/>
      <w:kern w:val="2"/>
      <w:sz w:val="21"/>
      <w:szCs w:val="20"/>
    </w:rPr>
  </w:style>
  <w:style w:type="paragraph" w:customStyle="1" w:styleId="134">
    <w:name w:val="BodyText1I2"/>
    <w:basedOn w:val="1"/>
    <w:qFormat/>
    <w:uiPriority w:val="0"/>
    <w:pPr>
      <w:widowControl/>
      <w:adjustRightInd w:val="0"/>
      <w:snapToGrid w:val="0"/>
      <w:spacing w:after="200"/>
      <w:ind w:firstLine="420" w:firstLineChars="200"/>
      <w:textAlignment w:val="baseline"/>
    </w:pPr>
    <w:rPr>
      <w:rFonts w:ascii="Tahoma" w:hAnsi="Tahoma" w:eastAsia="楷体_GB2312"/>
      <w:sz w:val="24"/>
      <w:szCs w:val="22"/>
    </w:rPr>
  </w:style>
  <w:style w:type="character" w:customStyle="1" w:styleId="135">
    <w:name w:val="font61"/>
    <w:qFormat/>
    <w:uiPriority w:val="0"/>
    <w:rPr>
      <w:rFonts w:ascii="Arial" w:hAnsi="Arial" w:cs="Arial"/>
      <w:color w:val="000000"/>
      <w:sz w:val="24"/>
      <w:szCs w:val="24"/>
      <w:u w:val="none"/>
    </w:rPr>
  </w:style>
  <w:style w:type="character" w:customStyle="1" w:styleId="136">
    <w:name w:val="font51"/>
    <w:qFormat/>
    <w:uiPriority w:val="0"/>
    <w:rPr>
      <w:rFonts w:hint="eastAsia" w:ascii="宋体" w:hAnsi="宋体" w:eastAsia="宋体" w:cs="宋体"/>
      <w:color w:val="000000"/>
      <w:sz w:val="24"/>
      <w:szCs w:val="24"/>
      <w:u w:val="none"/>
    </w:rPr>
  </w:style>
  <w:style w:type="character" w:customStyle="1" w:styleId="137">
    <w:name w:val="font81"/>
    <w:qFormat/>
    <w:uiPriority w:val="0"/>
    <w:rPr>
      <w:rFonts w:hint="eastAsia" w:ascii="宋体" w:hAnsi="宋体" w:eastAsia="宋体" w:cs="宋体"/>
      <w:b/>
      <w:bCs/>
      <w:color w:val="FF0000"/>
      <w:sz w:val="20"/>
      <w:szCs w:val="20"/>
      <w:u w:val="none"/>
    </w:rPr>
  </w:style>
  <w:style w:type="character" w:customStyle="1" w:styleId="138">
    <w:name w:val="font31"/>
    <w:qFormat/>
    <w:uiPriority w:val="0"/>
    <w:rPr>
      <w:rFonts w:hint="eastAsia" w:ascii="宋体" w:hAnsi="宋体" w:eastAsia="宋体" w:cs="宋体"/>
      <w:color w:val="000000"/>
      <w:sz w:val="20"/>
      <w:szCs w:val="20"/>
      <w:u w:val="none"/>
    </w:rPr>
  </w:style>
  <w:style w:type="character" w:customStyle="1" w:styleId="139">
    <w:name w:val="font71"/>
    <w:qFormat/>
    <w:uiPriority w:val="0"/>
    <w:rPr>
      <w:rFonts w:hint="eastAsia" w:ascii="宋体" w:hAnsi="宋体" w:eastAsia="宋体" w:cs="宋体"/>
      <w:color w:val="000000"/>
      <w:sz w:val="20"/>
      <w:szCs w:val="20"/>
      <w:u w:val="none"/>
    </w:rPr>
  </w:style>
  <w:style w:type="table" w:customStyle="1" w:styleId="140">
    <w:name w:val="网格型2"/>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HTML 预设格式 字符"/>
    <w:qFormat/>
    <w:uiPriority w:val="99"/>
    <w:rPr>
      <w:rFonts w:ascii="宋体" w:hAnsi="宋体" w:eastAsia="宋体" w:cs="宋体"/>
      <w:kern w:val="0"/>
      <w:sz w:val="24"/>
      <w:szCs w:val="24"/>
    </w:rPr>
  </w:style>
  <w:style w:type="character" w:customStyle="1" w:styleId="142">
    <w:name w:val="正文首行缩进 字符"/>
    <w:qFormat/>
    <w:uiPriority w:val="0"/>
    <w:rPr>
      <w:rFonts w:ascii="Times New Roman" w:hAnsi="Times New Roman" w:eastAsia="宋体" w:cs="Times New Roman"/>
      <w:sz w:val="24"/>
      <w:szCs w:val="24"/>
    </w:rPr>
  </w:style>
  <w:style w:type="table" w:customStyle="1" w:styleId="143">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27</Pages>
  <Words>6352</Words>
  <Characters>6881</Characters>
  <Lines>93</Lines>
  <Paragraphs>26</Paragraphs>
  <TotalTime>4</TotalTime>
  <ScaleCrop>false</ScaleCrop>
  <LinksUpToDate>false</LinksUpToDate>
  <CharactersWithSpaces>7205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2025-10-23T02:13:00Z</dcterms:created>
  <dc:creator>小榕</dc:creator>
  <cp:lastModifiedBy>jessie</cp:lastModifiedBy>
  <cp:lastPrinted>2025-09-26T01:10:00Z</cp:lastPrinted>
  <dcterms:modified xsi:type="dcterms:W3CDTF">2026-07-03T08:18:33Z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3521060A5DD344149822B83BEB9CD476_13</vt:lpwstr>
  </property>
  <property fmtid="{D5CDD505-2E9C-101B-9397-08002B2CF9AE}" pid="4" name="KSOTemplateDocerSaveRecord">
    <vt:lpwstr>eyJoZGlkIjoiMTY2YTExYjU4MWEzY2MzM2I4OTY2NWYxMWY5ZTNlMmIiLCJ1c2VySWQiOiI2Mzc4MTQzODgifQ==</vt:lpwstr>
  </property>
</Properties>
</file>