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01BD">
      <w:pPr>
        <w:pStyle w:val="7"/>
        <w:ind w:left="1984" w:hanging="1502" w:hangingChars="400"/>
        <w:jc w:val="both"/>
        <w:rPr>
          <w:rFonts w:hint="eastAsia" w:ascii="宋体" w:hAnsi="宋体" w:cs="宋体"/>
          <w:b/>
          <w:color w:val="333333"/>
          <w:spacing w:val="7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color w:val="333333"/>
          <w:spacing w:val="7"/>
          <w:sz w:val="36"/>
          <w:szCs w:val="36"/>
          <w:lang w:eastAsia="zh-CN"/>
        </w:rPr>
        <w:t>江苏商贸职业学院钢木书架采购项目(一)</w:t>
      </w:r>
      <w:bookmarkEnd w:id="0"/>
      <w:r>
        <w:rPr>
          <w:rFonts w:hint="eastAsia" w:ascii="宋体" w:hAnsi="宋体" w:cs="宋体"/>
          <w:b/>
          <w:color w:val="333333"/>
          <w:spacing w:val="7"/>
          <w:sz w:val="36"/>
          <w:szCs w:val="36"/>
          <w:lang w:val="en-US" w:eastAsia="zh-CN"/>
        </w:rPr>
        <w:t>询价公告</w:t>
      </w:r>
    </w:p>
    <w:p w14:paraId="1A9EC1F1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项目概况：</w:t>
      </w:r>
    </w:p>
    <w:p w14:paraId="40F5C6D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  <w:t>江苏商贸职业学院钢木书架采购项目(一)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的潜在供应商应在江苏商贸职业学院网站获取采购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文件，并于202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年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val="en-US" w:eastAsia="zh-CN"/>
        </w:rPr>
        <w:t>04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月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日09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val="en-US" w:eastAsia="zh-CN"/>
        </w:rPr>
        <w:t>时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（北京时间）前提交响应文件。</w:t>
      </w:r>
    </w:p>
    <w:p w14:paraId="0B71269E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auto"/>
          <w:spacing w:val="7"/>
          <w:sz w:val="24"/>
          <w:szCs w:val="28"/>
        </w:rPr>
        <w:t>一、项目基本情况</w:t>
      </w:r>
    </w:p>
    <w:p w14:paraId="7B2CFA0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auto"/>
          <w:spacing w:val="7"/>
          <w:sz w:val="24"/>
          <w:szCs w:val="28"/>
        </w:rPr>
        <w:t>项目编号：JSSYCG20260403004</w:t>
      </w:r>
    </w:p>
    <w:p w14:paraId="77B01FC7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auto"/>
          <w:spacing w:val="7"/>
          <w:sz w:val="24"/>
          <w:szCs w:val="28"/>
        </w:rPr>
        <w:t>项目名称：</w:t>
      </w:r>
      <w:r>
        <w:rPr>
          <w:rFonts w:hint="eastAsia" w:ascii="宋体" w:hAnsi="宋体" w:cs="宋体"/>
          <w:color w:val="auto"/>
          <w:spacing w:val="7"/>
          <w:sz w:val="24"/>
          <w:szCs w:val="28"/>
          <w:lang w:eastAsia="zh-CN"/>
        </w:rPr>
        <w:t>江苏商贸职业学院钢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eastAsia="zh-CN"/>
        </w:rPr>
        <w:t>木书架采购项目(一)</w:t>
      </w:r>
    </w:p>
    <w:p w14:paraId="47315A50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预算金额：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80000</w:t>
      </w:r>
      <w:r>
        <w:rPr>
          <w:rFonts w:hint="eastAsia" w:ascii="宋体" w:hAnsi="宋体" w:cs="宋体"/>
          <w:spacing w:val="7"/>
          <w:sz w:val="24"/>
          <w:szCs w:val="28"/>
        </w:rPr>
        <w:t>元</w:t>
      </w:r>
    </w:p>
    <w:p w14:paraId="027E94C9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最高限价：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>80000</w:t>
      </w:r>
      <w:r>
        <w:rPr>
          <w:rFonts w:hint="eastAsia" w:ascii="宋体" w:hAnsi="宋体" w:cs="宋体"/>
          <w:spacing w:val="7"/>
          <w:sz w:val="24"/>
          <w:szCs w:val="28"/>
        </w:rPr>
        <w:t>元，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投标报价高于最高限价的作无效报价处理。</w:t>
      </w:r>
    </w:p>
    <w:p w14:paraId="46F67048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en-US" w:eastAsia="zh-CN"/>
        </w:rPr>
        <w:t>货物交付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期限：合同签订后25天内交货，交货之日起10天内完成安装调试。</w:t>
      </w:r>
    </w:p>
    <w:p w14:paraId="3E7A98DE">
      <w:pPr>
        <w:pStyle w:val="2"/>
        <w:ind w:firstLine="508" w:firstLineChars="200"/>
        <w:rPr>
          <w:rFonts w:hint="eastAsia" w:ascii="宋体" w:hAnsi="宋体" w:eastAsia="宋体" w:cs="宋体"/>
          <w:color w:val="333333"/>
          <w:spacing w:val="7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pacing w:val="7"/>
          <w:sz w:val="24"/>
          <w:szCs w:val="28"/>
          <w:lang w:val="en-US" w:eastAsia="zh-CN" w:bidi="ar-SA"/>
        </w:rPr>
        <w:t>本项目不接受联合体投标。</w:t>
      </w:r>
    </w:p>
    <w:p w14:paraId="7BFD640D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二、申请人的资格要求：</w:t>
      </w:r>
    </w:p>
    <w:p w14:paraId="1D19CF1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1.满足基本要求：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2DD819FC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2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.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供应商其它要求：</w:t>
      </w:r>
    </w:p>
    <w:p w14:paraId="649DA946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（1）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供应商必须具有有效的营业执照；</w:t>
      </w:r>
    </w:p>
    <w:p w14:paraId="38F076AB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2）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未被“信用中国”网站列入失信被执行人、重大税收违法案件当事人名单、采购严重失信行为记录名单；</w:t>
      </w:r>
    </w:p>
    <w:p w14:paraId="3B8C2F1F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3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）法定代表人为同一个人的两个及两个以上法人，母公司、全资子公司及其控股公司，都不得在同一采购项目相同标段中同时投标，一经发现，将视同围标处理。</w:t>
      </w:r>
    </w:p>
    <w:p w14:paraId="246AB8E3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3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.本项目的特定资格要求：</w:t>
      </w:r>
      <w:r>
        <w:rPr>
          <w:rFonts w:hint="eastAsia"/>
          <w:sz w:val="24"/>
          <w:lang w:val="en-US" w:eastAsia="zh-CN"/>
        </w:rPr>
        <w:t>无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zh-CN"/>
        </w:rPr>
        <w:t>。</w:t>
      </w:r>
    </w:p>
    <w:p w14:paraId="45D7D6D9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000000" w:themeColor="text1"/>
          <w:spacing w:val="7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三、获取采购文件</w:t>
      </w:r>
    </w:p>
    <w:p w14:paraId="51186242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时间：公告发布之日起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至202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04月29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日</w:t>
      </w:r>
    </w:p>
    <w:p w14:paraId="0595EEFD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 xml:space="preserve">地点：江苏商贸职业学院官网  </w:t>
      </w:r>
    </w:p>
    <w:p w14:paraId="416860B6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方式：自行下载</w:t>
      </w:r>
    </w:p>
    <w:p w14:paraId="260394A5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auto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四、响应文件</w:t>
      </w:r>
      <w:r>
        <w:rPr>
          <w:rFonts w:hint="eastAsia" w:ascii="宋体" w:hAnsi="宋体" w:cs="宋体"/>
          <w:color w:val="auto"/>
          <w:spacing w:val="7"/>
          <w:sz w:val="24"/>
          <w:szCs w:val="28"/>
        </w:rPr>
        <w:t>提交</w:t>
      </w:r>
    </w:p>
    <w:p w14:paraId="42CCFF8F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color w:val="auto"/>
          <w:spacing w:val="7"/>
          <w:sz w:val="24"/>
          <w:szCs w:val="28"/>
          <w:u w:val="single"/>
        </w:rPr>
      </w:pP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截止时间：202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04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日09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（北京时间）</w:t>
      </w:r>
    </w:p>
    <w:p w14:paraId="77E2C167">
      <w:pPr>
        <w:tabs>
          <w:tab w:val="left" w:pos="360"/>
        </w:tabs>
        <w:spacing w:after="60" w:line="360" w:lineRule="auto"/>
        <w:ind w:firstLine="508" w:firstLineChars="200"/>
        <w:rPr>
          <w:rFonts w:hint="eastAsia" w:ascii="宋体" w:hAnsi="宋体" w:cs="宋体"/>
          <w:kern w:val="2"/>
          <w:sz w:val="24"/>
          <w:szCs w:val="24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地点：江苏省南通市江通路48号，江苏商贸职业学院资产管理处（西大门南侧）办公室，如有变动另行通知。</w:t>
      </w:r>
    </w:p>
    <w:p w14:paraId="001F4EF5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五、开启</w:t>
      </w:r>
    </w:p>
    <w:p w14:paraId="582DF787">
      <w:pPr>
        <w:shd w:val="clear" w:color="auto" w:fill="FFFFFF"/>
        <w:spacing w:after="0"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时间：202</w:t>
      </w:r>
      <w:r>
        <w:rPr>
          <w:rFonts w:hint="eastAsia" w:ascii="宋体" w:hAnsi="宋体" w:cs="宋体"/>
          <w:b/>
          <w:bCs/>
          <w:sz w:val="24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04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日09</w:t>
      </w:r>
      <w:r>
        <w:rPr>
          <w:rFonts w:hint="eastAsia" w:ascii="宋体" w:hAnsi="宋体" w:cs="宋体"/>
          <w:b/>
          <w:bCs/>
          <w:color w:val="auto"/>
          <w:sz w:val="24"/>
          <w:szCs w:val="28"/>
          <w:lang w:val="en-US" w:eastAsia="zh-CN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szCs w:val="28"/>
        </w:rPr>
        <w:t>（北京时间）</w:t>
      </w:r>
    </w:p>
    <w:p w14:paraId="423B453C">
      <w:pPr>
        <w:widowControl w:val="0"/>
        <w:adjustRightInd/>
        <w:snapToGrid/>
        <w:spacing w:after="0" w:line="360" w:lineRule="auto"/>
        <w:ind w:firstLine="480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地点：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江苏商贸职业学院基建会议室，如有变动另行通知。</w:t>
      </w:r>
    </w:p>
    <w:p w14:paraId="4921F66D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六、公告期限</w:t>
      </w:r>
    </w:p>
    <w:p w14:paraId="42202903">
      <w:pPr>
        <w:shd w:val="clear" w:color="auto" w:fill="FFFFFF"/>
        <w:spacing w:after="0" w:line="360" w:lineRule="auto"/>
        <w:ind w:firstLine="508" w:firstLineChars="200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自本公告发布之日起</w:t>
      </w:r>
      <w:r>
        <w:rPr>
          <w:rFonts w:hint="eastAsia" w:ascii="宋体" w:hAnsi="宋体" w:cs="宋体"/>
          <w:color w:val="333333"/>
          <w:spacing w:val="7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个工作日。</w:t>
      </w:r>
    </w:p>
    <w:p w14:paraId="48E4A858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七、其他补充事宜</w:t>
      </w:r>
    </w:p>
    <w:p w14:paraId="2FADA04A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对项目需求部分的询问、质疑请向采购人提出，由采购人负责答复。对采购文件其他有关问题请向代理公司经办人员提出。</w:t>
      </w:r>
    </w:p>
    <w:p w14:paraId="7414170D">
      <w:pPr>
        <w:shd w:val="clear" w:color="auto" w:fill="FFFFFF"/>
        <w:spacing w:after="0" w:line="360" w:lineRule="auto"/>
        <w:ind w:firstLine="482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其中：对评审过程中涉及到的密封检查、身份核对、澄清等和程序性事项，供应商如有异议的，必须当场提出。否则，均视为供应商无异议。无论是否成交，供应商事后不得再就前述事项提出任何异议或质疑投诉。</w:t>
      </w:r>
    </w:p>
    <w:p w14:paraId="4F9D8BCB">
      <w:pPr>
        <w:shd w:val="clear" w:color="auto" w:fill="FFFFFF"/>
        <w:spacing w:after="0" w:line="360" w:lineRule="auto"/>
        <w:ind w:firstLine="508" w:firstLineChars="200"/>
        <w:outlineLvl w:val="1"/>
        <w:rPr>
          <w:rFonts w:hint="eastAsia" w:ascii="宋体" w:hAnsi="宋体" w:cs="宋体"/>
          <w:color w:val="333333"/>
          <w:spacing w:val="7"/>
          <w:sz w:val="24"/>
          <w:szCs w:val="28"/>
        </w:rPr>
      </w:pPr>
      <w:r>
        <w:rPr>
          <w:rFonts w:hint="eastAsia" w:ascii="宋体" w:hAnsi="宋体" w:cs="宋体"/>
          <w:color w:val="333333"/>
          <w:spacing w:val="7"/>
          <w:sz w:val="24"/>
          <w:szCs w:val="28"/>
        </w:rPr>
        <w:t>八、凡对本次采购提出询问，请按以下方式联系。</w:t>
      </w:r>
    </w:p>
    <w:p w14:paraId="343407C8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1、采购人信息</w:t>
      </w:r>
    </w:p>
    <w:p w14:paraId="7A4FFEB8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单位名称：江苏商贸职业学院</w:t>
      </w:r>
    </w:p>
    <w:p w14:paraId="6A397DD9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单位地址：江苏省南通市江通路48号</w:t>
      </w:r>
    </w:p>
    <w:p w14:paraId="6756BAED">
      <w:pPr>
        <w:spacing w:after="0" w:line="360" w:lineRule="auto"/>
        <w:ind w:firstLine="480" w:firstLineChars="200"/>
        <w:rPr>
          <w:rFonts w:hint="default" w:ascii="宋体" w:hAnsi="宋体" w:eastAsia="宋体" w:cs="宋体"/>
          <w:color w:val="auto"/>
          <w:spacing w:val="7"/>
          <w:sz w:val="24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冯</w:t>
      </w:r>
      <w:r>
        <w:rPr>
          <w:rFonts w:hint="eastAsia" w:ascii="宋体" w:hAnsi="宋体" w:cs="宋体"/>
          <w:color w:val="auto"/>
          <w:sz w:val="24"/>
        </w:rPr>
        <w:t>老师</w:t>
      </w:r>
      <w:r>
        <w:rPr>
          <w:rFonts w:ascii="宋体" w:hAnsi="宋体" w:cs="宋体"/>
          <w:color w:val="auto"/>
          <w:sz w:val="24"/>
        </w:rPr>
        <w:t>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图书信息与大数据管理中心</w:t>
      </w:r>
      <w:r>
        <w:rPr>
          <w:rFonts w:ascii="宋体" w:hAnsi="宋体" w:cs="宋体"/>
          <w:color w:val="auto"/>
          <w:sz w:val="24"/>
        </w:rPr>
        <w:t>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ascii="宋体" w:hAnsi="宋体" w:cs="宋体"/>
          <w:color w:val="auto"/>
          <w:sz w:val="24"/>
        </w:rPr>
        <w:t>联系电话</w:t>
      </w:r>
      <w:r>
        <w:rPr>
          <w:rFonts w:hint="eastAsia" w:ascii="宋体" w:hAnsi="宋体" w:cs="宋体"/>
          <w:color w:val="auto"/>
          <w:sz w:val="24"/>
        </w:rPr>
        <w:t>：</w:t>
      </w:r>
      <w:r>
        <w:rPr>
          <w:rFonts w:hint="eastAsia" w:ascii="宋体" w:hAnsi="宋体" w:eastAsia="宋体" w:cs="宋体"/>
          <w:color w:val="auto"/>
          <w:spacing w:val="7"/>
          <w:sz w:val="24"/>
          <w:szCs w:val="28"/>
          <w:lang w:val="en-US" w:eastAsia="zh-CN"/>
        </w:rPr>
        <w:t>0513-8567242</w:t>
      </w:r>
    </w:p>
    <w:p w14:paraId="5C38783B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 xml:space="preserve">杨老师 （资产管理处）      </w:t>
      </w:r>
      <w:r>
        <w:rPr>
          <w:rFonts w:hint="eastAsia" w:ascii="宋体" w:hAnsi="宋体" w:cs="宋体"/>
          <w:spacing w:val="7"/>
          <w:sz w:val="24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pacing w:val="7"/>
          <w:sz w:val="24"/>
          <w:szCs w:val="28"/>
        </w:rPr>
        <w:t>联系电话：0513-85679264；</w:t>
      </w:r>
    </w:p>
    <w:p w14:paraId="3BCC9261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联系邮箱：jssyzcglc@ jsbc.edu.cn</w:t>
      </w:r>
    </w:p>
    <w:p w14:paraId="4B4A4447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2、监督、投诉联系方式</w:t>
      </w:r>
    </w:p>
    <w:p w14:paraId="0337B609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电话：0513-85679216，联系邮箱：jssyjjjc@163.com.</w:t>
      </w:r>
    </w:p>
    <w:p w14:paraId="24165FE3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3、采购代理机构信息</w:t>
      </w:r>
    </w:p>
    <w:p w14:paraId="47D2CEF4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名称：东方华星建设管理（江苏）有限公司</w:t>
      </w:r>
    </w:p>
    <w:p w14:paraId="60C3A9A6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地址：南通市崇川区北大街万科壹中心2402室</w:t>
      </w:r>
    </w:p>
    <w:p w14:paraId="47C06813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经办人联系方式：王江 15922159523</w:t>
      </w:r>
    </w:p>
    <w:p w14:paraId="2C3A3866">
      <w:pPr>
        <w:spacing w:after="0" w:line="360" w:lineRule="auto"/>
        <w:ind w:firstLine="508" w:firstLineChars="200"/>
        <w:rPr>
          <w:rFonts w:hint="eastAsia" w:ascii="宋体" w:hAnsi="宋体" w:cs="宋体"/>
          <w:spacing w:val="7"/>
          <w:sz w:val="24"/>
          <w:szCs w:val="28"/>
        </w:rPr>
      </w:pPr>
      <w:r>
        <w:rPr>
          <w:rFonts w:hint="eastAsia" w:ascii="宋体" w:hAnsi="宋体" w:cs="宋体"/>
          <w:spacing w:val="7"/>
          <w:sz w:val="24"/>
          <w:szCs w:val="28"/>
        </w:rPr>
        <w:t>邮箱：dfhxnt@126.com</w:t>
      </w:r>
    </w:p>
    <w:p w14:paraId="369A060D">
      <w:pPr>
        <w:pStyle w:val="7"/>
        <w:ind w:left="1984" w:hanging="1502" w:hangingChars="400"/>
        <w:jc w:val="both"/>
        <w:rPr>
          <w:rFonts w:hint="default" w:ascii="宋体" w:hAnsi="宋体" w:cs="宋体"/>
          <w:b/>
          <w:color w:val="333333"/>
          <w:spacing w:val="7"/>
          <w:sz w:val="36"/>
          <w:szCs w:val="36"/>
          <w:lang w:val="en-US" w:eastAsia="zh-CN"/>
        </w:rPr>
      </w:pPr>
    </w:p>
    <w:p w14:paraId="5221DF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F15AC"/>
    <w:rsid w:val="6A0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楷体_GB2312"/>
      <w:sz w:val="28"/>
    </w:rPr>
  </w:style>
  <w:style w:type="paragraph" w:customStyle="1" w:styleId="3">
    <w:name w:val="style4"/>
    <w:basedOn w:val="1"/>
    <w:next w:val="4"/>
    <w:autoRedefine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普通正文"/>
    <w:basedOn w:val="1"/>
    <w:qFormat/>
    <w:uiPriority w:val="0"/>
    <w:pPr>
      <w:spacing w:before="120" w:after="120" w:line="360" w:lineRule="auto"/>
      <w:ind w:firstLine="480"/>
      <w:textAlignment w:val="baseline"/>
    </w:pPr>
    <w:rPr>
      <w:rFonts w:ascii="Arial" w:hAnsi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2026-04-22T08:03:00Z</dcterms:created>
  <dc:creator>jessie</dc:creator>
  <cp:lastModifiedBy>jessie</cp:lastModifiedBy>
  <dcterms:modified xsi:type="dcterms:W3CDTF">2026-04-22T08:04:48Z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EED3418BFBA94001BBD5CE92ACDA3EEF_11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